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6f86223b83f4c25ca532b8a2cac168e3990f4ad"/>
    <w:p>
      <w:pPr>
        <w:pStyle w:val="Heading1"/>
      </w:pPr>
      <w:r>
        <w:t xml:space="preserve">Annotated Bibliography: The Role of the Petroleum Engineer in Munich, Germany</w:t>
      </w:r>
    </w:p>
    <w:p>
      <w:pPr>
        <w:pStyle w:val="FirstParagraph"/>
      </w:pPr>
      <w:r>
        <w:rPr>
          <w:bCs/>
          <w:b/>
        </w:rPr>
        <w:t xml:space="preserve">Introduction:</w:t>
      </w:r>
      <w:r>
        <w:t xml:space="preserve"> </w:t>
      </w:r>
      <w:r>
        <w:t xml:space="preserve">The following annotated bibliography compiles essential resources regarding the profession of the Petroleum Engineer within the specific context of Munich, Germany. While Munich is not a traditional oil extraction hub like the North Sea or the Middle East, it serves as a critical intellectual and corporate headquarters for the energy transition. This document explores how the traditional skills of petroleum engineering are being adapted to geothermal energy, carbon capture and storage (CCS), and hydrogen infrastructure within Bavaria's economic landscape.</w:t>
      </w:r>
    </w:p>
    <w:bookmarkStart w:id="20" w:name="regulatory-and-environmental-frameworks"/>
    <w:p>
      <w:pPr>
        <w:pStyle w:val="Heading2"/>
      </w:pPr>
      <w:r>
        <w:t xml:space="preserve">Regulatory and Environmental Frameworks</w:t>
      </w:r>
    </w:p>
    <w:p>
      <w:pPr>
        <w:pStyle w:val="FirstParagraph"/>
      </w:pPr>
      <w:r>
        <w:t xml:space="preserve">Bundesministerium für Wirtschaft und Klimaschutz (BMWK). (2023).</w:t>
      </w:r>
      <w:r>
        <w:t xml:space="preserve"> </w:t>
      </w:r>
      <w:r>
        <w:rPr>
          <w:iCs/>
          <w:i/>
        </w:rPr>
        <w:t xml:space="preserve">Hydrogen Strategy of the Federal Government: Towards a Hydrogen Economy</w:t>
      </w:r>
      <w:r>
        <w:t xml:space="preserve">. Berlin: Federal Ministry for Economic Affairs and Climate Action.</w:t>
      </w:r>
    </w:p>
    <w:p>
      <w:pPr>
        <w:pStyle w:val="BodyText"/>
      </w:pPr>
      <w:r>
        <w:t xml:space="preserve">This official government publication is fundamental for understanding the macro-economic environment in which a Petroleum Engineer operates in Germany today. The document outlines the federal strategy to transition from fossil fuels to hydrogen. For a professional in Munich, this is critical because many traditional oil and gas service companies have established their German headquarters in the city. The text details the regulatory requirements for underground hydrogen storage, a task that relies heavily on the subsurface expertise of petroleum engineers. It provides the legal and strategic context necessary for engineers to understand how their skills in reservoir management are being repurposed for the green energy sector in Bavaria.</w:t>
      </w:r>
    </w:p>
    <w:p>
      <w:pPr>
        <w:pStyle w:val="BodyText"/>
      </w:pPr>
      <w:r>
        <w:t xml:space="preserve">Umweltbundesamt (UBA). (2022).</w:t>
      </w:r>
      <w:r>
        <w:t xml:space="preserve"> </w:t>
      </w:r>
      <w:r>
        <w:rPr>
          <w:iCs/>
          <w:i/>
        </w:rPr>
        <w:t xml:space="preserve">Carbon Capture and Storage (CCS) in Germany: Status and Perspectives</w:t>
      </w:r>
      <w:r>
        <w:t xml:space="preserve">. Dessau-Roßlau: Federal Environment Agency.</w:t>
      </w:r>
    </w:p>
    <w:p>
      <w:pPr>
        <w:pStyle w:val="BodyText"/>
      </w:pPr>
      <w:r>
        <w:t xml:space="preserve">This report by the Federal Environment Agency analyzes the technical and public acceptance challenges of CCS in Germany. Munich is home to several research institutes and corporate R&amp;D centers focusing on climate neutrality. This source is vital for a Petroleum Engineer because CCS requires the exact same drilling and injection technologies used in oil extraction. The document provides data on potential storage sites in Germany and the environmental impact assessments required. It serves as a primary reference for understanding the technical feasibility and regulatory hurdles of applying petroleum engineering principles to carbon sequestration projects within the German legal framework.</w:t>
      </w:r>
    </w:p>
    <w:bookmarkEnd w:id="20"/>
    <w:bookmarkStart w:id="21" w:name="X182e30114d03eee58950370a88aea09efde91a3"/>
    <w:p>
      <w:pPr>
        <w:pStyle w:val="Heading2"/>
      </w:pPr>
      <w:r>
        <w:t xml:space="preserve">Corporate Landscape and Industry Transition</w:t>
      </w:r>
    </w:p>
    <w:p>
      <w:pPr>
        <w:pStyle w:val="FirstParagraph"/>
      </w:pPr>
      <w:r>
        <w:t xml:space="preserve">Wirth, M., &amp; Schmidt, J. (2021). "The Transformation of Energy Giants: Case Studies from Munich Headquarters."</w:t>
      </w:r>
      <w:r>
        <w:t xml:space="preserve"> </w:t>
      </w:r>
      <w:r>
        <w:rPr>
          <w:iCs/>
          <w:i/>
        </w:rPr>
        <w:t xml:space="preserve">Journal of European Energy Management</w:t>
      </w:r>
      <w:r>
        <w:t xml:space="preserve">, 14(3), 112-129.</w:t>
      </w:r>
    </w:p>
    <w:p>
      <w:pPr>
        <w:pStyle w:val="BodyText"/>
      </w:pPr>
      <w:r>
        <w:t xml:space="preserve">This academic article examines the strategic shifts of major energy corporations headquartered in Munich, such as OMV and various divisions of BASF. It specifically addresses how these companies are restructuring their engineering departments. For a Petroleum Engineer seeking employment or career advancement in Munich, this source is invaluable. It highlights the shift from pure exploration roles to integrated energy solutions. The authors argue that the demand for petroleum engineers in Munich is no longer driven by local oil extraction, but by the need for experts who can manage legacy assets while developing new geothermal and hydrogen projects. It offers a realistic view of the job market in the region.</w:t>
      </w:r>
    </w:p>
    <w:p>
      <w:pPr>
        <w:pStyle w:val="BodyText"/>
      </w:pPr>
      <w:r>
        <w:t xml:space="preserve">Munich Chamber of Commerce and Industry (IHK München und Oberbayern). (2023).</w:t>
      </w:r>
      <w:r>
        <w:t xml:space="preserve"> </w:t>
      </w:r>
      <w:r>
        <w:rPr>
          <w:iCs/>
          <w:i/>
        </w:rPr>
        <w:t xml:space="preserve">Energy Sector Report: Opportunities for Engineering Professionals in Bavaria</w:t>
      </w:r>
      <w:r>
        <w:t xml:space="preserve">. Munich: IHK Publishing.</w:t>
      </w:r>
    </w:p>
    <w:p>
      <w:pPr>
        <w:pStyle w:val="BodyText"/>
      </w:pPr>
      <w:r>
        <w:t xml:space="preserve">This industry report provides localized data on the demand for engineering skills in the Munich metropolitan area. It is a practical resource for understanding the specific qualifications valued by employers in the region. The report notes a high demand for engineers with dual expertise in traditional petroleum systems and renewable energy integration. It discusses the collaborative ecosystem in Munich, where startups and established firms work together on energy efficiency. For a Petroleum Engineer, this document clarifies the soft skills and additional certifications required to succeed in the competitive Munich job market, emphasizing the importance of adaptability and knowledge of German labor laws.</w:t>
      </w:r>
    </w:p>
    <w:bookmarkEnd w:id="21"/>
    <w:bookmarkStart w:id="22" w:name="Xe8d5c4cf25c35c939dd05359062f55894c8d0cf"/>
    <w:p>
      <w:pPr>
        <w:pStyle w:val="Heading2"/>
      </w:pPr>
      <w:r>
        <w:t xml:space="preserve">Technical Applications: Geothermal and Subsurface Engineering</w:t>
      </w:r>
    </w:p>
    <w:p>
      <w:pPr>
        <w:pStyle w:val="FirstParagraph"/>
      </w:pPr>
      <w:r>
        <w:t xml:space="preserve">Bayerisches Landesamt für Umwelt (LfU). (2022).</w:t>
      </w:r>
      <w:r>
        <w:t xml:space="preserve"> </w:t>
      </w:r>
      <w:r>
        <w:rPr>
          <w:iCs/>
          <w:i/>
        </w:rPr>
        <w:t xml:space="preserve">Geothermal Energy in Bavaria: Potential and Implementation Guidelines</w:t>
      </w:r>
      <w:r>
        <w:t xml:space="preserve">. Munich: State Office for the Environment.</w:t>
      </w:r>
    </w:p>
    <w:p>
      <w:pPr>
        <w:pStyle w:val="BodyText"/>
      </w:pPr>
      <w:r>
        <w:t xml:space="preserve">This technical guideline is issued by the Bavarian State Office for the Environment and is directly relevant to engineers working in Munich. It details the geological conditions of Bavaria suitable for deep geothermal energy. Since the drilling techniques for deep geothermal plants are nearly identical to those used in oil and gas exploration, this document serves as a bridge for Petroleum Engineers transitioning into renewables. It outlines the permitting processes specific to the state of Bavaria and provides technical standards for well construction. It is an essential reference for understanding how to apply petroleum engineering methodologies to sustainable heating and power generation in the Munich region.</w:t>
      </w:r>
    </w:p>
    <w:p>
      <w:pPr>
        <w:pStyle w:val="BodyText"/>
      </w:pPr>
      <w:r>
        <w:t xml:space="preserve">Technische Universität München (TUM). (2023).</w:t>
      </w:r>
      <w:r>
        <w:t xml:space="preserve"> </w:t>
      </w:r>
      <w:r>
        <w:rPr>
          <w:iCs/>
          <w:i/>
        </w:rPr>
        <w:t xml:space="preserve">Research Report: Subsurface Storage Technologies for the Energy Transition</w:t>
      </w:r>
      <w:r>
        <w:t xml:space="preserve">. Munich: TUM School of Engineering and Design.</w:t>
      </w:r>
    </w:p>
    <w:p>
      <w:pPr>
        <w:pStyle w:val="BodyText"/>
      </w:pPr>
      <w:r>
        <w:t xml:space="preserve">Produced by one of Germany's leading technical universities located in Munich, this report explores cutting-edge research in subsurface storage. It focuses on the mechanical and chemical interactions between stored fluids (hydrogen, CO2, brine) and rock formations. For a Petroleum Engineer, this source represents the academic frontier of the profession in Munich. It highlights the ongoing collaboration between academia and industry in the city. The report emphasizes the need for advanced reservoir simulation skills, reinforcing the idea that the core competencies of a petroleum engineer are highly transferable and in demand for solving complex storage challenges in the German energy transition.</w:t>
      </w:r>
    </w:p>
    <w:bookmarkEnd w:id="22"/>
    <w:bookmarkStart w:id="23" w:name="professional-development-and-ethics"/>
    <w:p>
      <w:pPr>
        <w:pStyle w:val="Heading2"/>
      </w:pPr>
      <w:r>
        <w:t xml:space="preserve">Professional Development and Ethics</w:t>
      </w:r>
    </w:p>
    <w:p>
      <w:pPr>
        <w:pStyle w:val="FirstParagraph"/>
      </w:pPr>
      <w:r>
        <w:t xml:space="preserve">Verein Deutscher Ingenieure (VDI). (2021).</w:t>
      </w:r>
      <w:r>
        <w:t xml:space="preserve"> </w:t>
      </w:r>
      <w:r>
        <w:rPr>
          <w:iCs/>
          <w:i/>
        </w:rPr>
        <w:t xml:space="preserve">VDI Guideline 4600: Engineering Ethics and Sustainability in the Energy Sector</w:t>
      </w:r>
      <w:r>
        <w:t xml:space="preserve">. Berlin: Beuth Verlag.</w:t>
      </w:r>
    </w:p>
    <w:p>
      <w:pPr>
        <w:pStyle w:val="BodyText"/>
      </w:pPr>
      <w:r>
        <w:t xml:space="preserve">The VDI is the largest engineering association in Germany, and its guidelines are standard practice for professionals working in Munich. This document outlines the ethical responsibilities of engineers regarding sustainability and public safety. For a Petroleum Engineer, this is crucial context, as the profession is often scrutinized for its environmental impact. The guideline provides a framework for making ethical decisions in project management and design. It is particularly relevant for engineers working in Munich, a city known for its high environmental standards and strong public advocacy for climate action. Adhering to these standards is essential for professional credibility and career longevity in the German market.</w:t>
      </w:r>
    </w:p>
    <w:p>
      <w:pPr>
        <w:pStyle w:val="BodyText"/>
      </w:pPr>
      <w:r>
        <w:t xml:space="preserve">European Federation of Geologists (EFG). (2022).</w:t>
      </w:r>
      <w:r>
        <w:t xml:space="preserve"> </w:t>
      </w:r>
      <w:r>
        <w:rPr>
          <w:iCs/>
          <w:i/>
        </w:rPr>
        <w:t xml:space="preserve">Competence Framework for Geoscientists and Petroleum Engineers in the EU</w:t>
      </w:r>
      <w:r>
        <w:t xml:space="preserve">. Brussels: EFG Publications.</w:t>
      </w:r>
    </w:p>
    <w:p>
      <w:pPr>
        <w:pStyle w:val="BodyText"/>
      </w:pPr>
      <w:r>
        <w:t xml:space="preserve">This document provides a standardized framework for the competencies required of petroleum engineers across the European Union, including Germany. It is useful for professionals relocating to Munich from other countries, as it helps in understanding how their qualifications align with European standards. The framework emphasizes the need for continuous professional development and cross-disciplinary knowledge. It validates the role of the petroleum engineer in the broader context of European energy security and sustainability goals. For a professional in Munich, this source offers a roadmap for certification and skill enhancement that is recognized throughout the EU, facilitating mobility and collaboration within the international energy community based in Germany.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Munich, Germany</dc:title>
  <dc:creator/>
  <dc:language>en</dc:language>
  <cp:keywords/>
  <dcterms:created xsi:type="dcterms:W3CDTF">2026-08-06T23:36:41Z</dcterms:created>
  <dcterms:modified xsi:type="dcterms:W3CDTF">2026-08-06T23:36:41Z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