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Tehran,</w:t>
      </w:r>
      <w:r>
        <w:t xml:space="preserve"> </w:t>
      </w:r>
      <w:r>
        <w:t xml:space="preserve">Iran</w:t>
      </w:r>
    </w:p>
    <w:bookmarkStart w:id="20" w:name="Xf95e8d196f61a34affee5fcddd531a9419af0a0"/>
    <w:p>
      <w:pPr>
        <w:pStyle w:val="Heading1"/>
      </w:pPr>
      <w:r>
        <w:t xml:space="preserve">Annotated Bibliography: Petroleum Engineering in Tehran, Iran</w:t>
      </w:r>
    </w:p>
    <w:p>
      <w:pPr>
        <w:pStyle w:val="FirstParagraph"/>
      </w:pPr>
      <w:r>
        <w:t xml:space="preserve">A curated collection of resources regarding the technical, economic, and regulatory landscape of the oil and gas sector in the Islamic Republic of Iran.</w:t>
      </w:r>
    </w:p>
    <w:bookmarkEnd w:id="20"/>
    <w:p>
      <w:pPr>
        <w:pStyle w:val="BodyText"/>
      </w:pPr>
      <w:r>
        <w:t xml:space="preserve">This annotated bibliography serves as a foundational resource for professionals, researchers, and students focusing on the role of the</w:t>
      </w:r>
      <w:r>
        <w:t xml:space="preserve"> </w:t>
      </w:r>
      <w:r>
        <w:rPr>
          <w:bCs/>
          <w:b/>
        </w:rPr>
        <w:t xml:space="preserve">Petroleum Engineer</w:t>
      </w:r>
      <w:r>
        <w:t xml:space="preserve"> </w:t>
      </w:r>
      <w:r>
        <w:t xml:space="preserve">within the specific context of</w:t>
      </w:r>
      <w:r>
        <w:t xml:space="preserve"> </w:t>
      </w:r>
      <w:r>
        <w:rPr>
          <w:bCs/>
          <w:b/>
        </w:rPr>
        <w:t xml:space="preserve">Iran</w:t>
      </w:r>
      <w:r>
        <w:t xml:space="preserve">, with a particular emphasis on the administrative and academic hub of</w:t>
      </w:r>
      <w:r>
        <w:t xml:space="preserve"> </w:t>
      </w:r>
      <w:r>
        <w:rPr>
          <w:bCs/>
          <w:b/>
        </w:rPr>
        <w:t xml:space="preserve">Tehran</w:t>
      </w:r>
      <w:r>
        <w:t xml:space="preserve">. The following entries cover reservoir management, regulatory frameworks, economic impacts, and technological challenges relevant to the region.</w:t>
      </w:r>
    </w:p>
    <w:bookmarkStart w:id="21" w:name="introduction"/>
    <w:p>
      <w:pPr>
        <w:pStyle w:val="Heading2"/>
      </w:pPr>
      <w:r>
        <w:t xml:space="preserve">Introduction</w:t>
      </w:r>
    </w:p>
    <w:p>
      <w:pPr>
        <w:pStyle w:val="FirstParagraph"/>
      </w:pPr>
      <w:r>
        <w:t xml:space="preserve">The petroleum industry is the backbone of the Iranian economy. For a Petroleum Engineer operating in Tehran, the work environment is unique. It involves navigating complex international sanctions, managing aging infrastructure in major fields like South Pars, and collaborating with state-owned entities such as the National Iranian Oil Company (NIOC). This bibliography aggregates key texts that define the current operational reality for engineers in the capital.</w:t>
      </w:r>
    </w:p>
    <w:bookmarkEnd w:id="21"/>
    <w:bookmarkStart w:id="22" w:name="bibliographic-entries"/>
    <w:p>
      <w:pPr>
        <w:pStyle w:val="Heading2"/>
      </w:pPr>
      <w:r>
        <w:t xml:space="preserve">Bibliographic Entries</w:t>
      </w:r>
    </w:p>
    <w:p>
      <w:pPr>
        <w:pStyle w:val="FirstParagraph"/>
      </w:pPr>
      <w:r>
        <w:t xml:space="preserve">Alirezaei, M., &amp; Zarghami, R. (2021).</w:t>
      </w:r>
      <w:r>
        <w:t xml:space="preserve"> </w:t>
      </w:r>
      <w:r>
        <w:rPr>
          <w:iCs/>
          <w:i/>
        </w:rPr>
        <w:t xml:space="preserve">Reservoir Engineering Challenges in the South Pars Gas Field: A Technical Review.</w:t>
      </w:r>
      <w:r>
        <w:t xml:space="preserve"> </w:t>
      </w:r>
      <w:r>
        <w:t xml:space="preserve">Journal of Petroleum Science and Engineering, 198, 108-124.</w:t>
      </w:r>
    </w:p>
    <w:p>
      <w:pPr>
        <w:pStyle w:val="BodyText"/>
      </w:pPr>
      <w:r>
        <w:t xml:space="preserve">This article provides a critical technical analysis of the South Pars gas field, the largest gas field in the world, which is a primary focus for petroleum engineers in Iran. The authors discuss the decline in production rates and the technical necessity for enhanced gas recovery (EGR) techniques. For an engineer based in Tehran, this text is essential as it outlines the specific geological and engineering hurdles faced in the Persian Gulf. It highlights the gap between current extraction capabilities and potential output, emphasizing the need for advanced reservoir simulation tools often developed or managed by engineering firms headquartered in Tehran.</w:t>
      </w:r>
    </w:p>
    <w:p>
      <w:pPr>
        <w:pStyle w:val="BodyText"/>
      </w:pPr>
      <w:r>
        <w:t xml:space="preserve">National Iranian Oil Company (NIOC). (2022).</w:t>
      </w:r>
      <w:r>
        <w:t xml:space="preserve"> </w:t>
      </w:r>
      <w:r>
        <w:rPr>
          <w:iCs/>
          <w:i/>
        </w:rPr>
        <w:t xml:space="preserve">Annual Report on Exploration and Production Activities.</w:t>
      </w:r>
      <w:r>
        <w:t xml:space="preserve"> </w:t>
      </w:r>
      <w:r>
        <w:t xml:space="preserve">Tehran: NIOC Publications.</w:t>
      </w:r>
    </w:p>
    <w:p>
      <w:pPr>
        <w:pStyle w:val="BodyText"/>
      </w:pPr>
      <w:r>
        <w:t xml:space="preserve">As the primary state-owned entity governing the industry, the NIOC's annual report is a mandatory reference for any petroleum engineer working in Iran. This document details the strategic priorities, investment plans, and production statistics for the fiscal year. It provides insight into the regulatory environment and the specific mandates given to engineering teams in Tehran. The report is particularly valuable for understanding how national policy influences technical decision-making, such as the prioritization of domestic gas supply over export, which directly impacts project allocation for engineers.</w:t>
      </w:r>
    </w:p>
    <w:p>
      <w:pPr>
        <w:pStyle w:val="BodyText"/>
      </w:pPr>
      <w:r>
        <w:t xml:space="preserve">Esfahani, H. S., &amp; Mirzaei, A. (2020).</w:t>
      </w:r>
      <w:r>
        <w:t xml:space="preserve"> </w:t>
      </w:r>
      <w:r>
        <w:rPr>
          <w:iCs/>
          <w:i/>
        </w:rPr>
        <w:t xml:space="preserve">The Impact of International Sanctions on Iran's Oil and Gas Technology Transfer.</w:t>
      </w:r>
      <w:r>
        <w:t xml:space="preserve"> </w:t>
      </w:r>
      <w:r>
        <w:t xml:space="preserve">Energy Policy, 145, 111-129.</w:t>
      </w:r>
    </w:p>
    <w:p>
      <w:pPr>
        <w:pStyle w:val="BodyText"/>
      </w:pPr>
      <w:r>
        <w:t xml:space="preserve">This study examines the socio-economic and technical consequences of international sanctions on the Iranian petroleum sector. It argues that sanctions have forced a shift towards indigenous technology development. For a petroleum engineer in Tehran, this paper is crucial for understanding the constraints on equipment procurement and software licensing. It explains the rationale behind the "self-reliance" strategy adopted by Iranian engineering firms and universities, offering context for why certain international standards may be adapted or replaced by local protocols in Tehran-based projects.</w:t>
      </w:r>
    </w:p>
    <w:p>
      <w:pPr>
        <w:pStyle w:val="BodyText"/>
      </w:pPr>
      <w:r>
        <w:t xml:space="preserve">University of Tehran, Faculty of Petroleum and Mining Engineering. (2023).</w:t>
      </w:r>
      <w:r>
        <w:t xml:space="preserve"> </w:t>
      </w:r>
      <w:r>
        <w:rPr>
          <w:iCs/>
          <w:i/>
        </w:rPr>
        <w:t xml:space="preserve">Curriculum and Research Focus: Sustainable Hydrocarbon Extraction.</w:t>
      </w:r>
      <w:r>
        <w:t xml:space="preserve"> </w:t>
      </w:r>
      <w:r>
        <w:t xml:space="preserve">Tehran: University of Tehran Press.</w:t>
      </w:r>
    </w:p>
    <w:p>
      <w:pPr>
        <w:pStyle w:val="BodyText"/>
      </w:pPr>
      <w:r>
        <w:t xml:space="preserve">This document outlines the academic and research priorities of one of Iran's leading institutions for petroleum engineering. It highlights the growing emphasis on sustainable extraction methods and environmental protection within the Iranian context. For professionals in Tehran, this resource bridges the gap between academic theory and industry practice. It showcases emerging research areas, such as carbon capture and storage (CCS) in Iranian reservoirs, which are becoming increasingly relevant for engineers tasked with modernizing the country's aging infrastructure while meeting environmental regulations.</w:t>
      </w:r>
    </w:p>
    <w:p>
      <w:pPr>
        <w:pStyle w:val="BodyText"/>
      </w:pPr>
      <w:r>
        <w:t xml:space="preserve">Karimi, J., &amp; Hosseini, S. (2019).</w:t>
      </w:r>
      <w:r>
        <w:t xml:space="preserve"> </w:t>
      </w:r>
      <w:r>
        <w:rPr>
          <w:iCs/>
          <w:i/>
        </w:rPr>
        <w:t xml:space="preserve">Drilling Engineering in High-Pressure High-Temperature (HPHT) Environments: Case Studies from the Persian Gulf.</w:t>
      </w:r>
      <w:r>
        <w:t xml:space="preserve"> </w:t>
      </w:r>
      <w:r>
        <w:t xml:space="preserve">Iranian Journal of Oil and Gas Science and Technology, 8(2), 45-60.</w:t>
      </w:r>
    </w:p>
    <w:p>
      <w:pPr>
        <w:pStyle w:val="BodyText"/>
      </w:pPr>
      <w:r>
        <w:t xml:space="preserve">This technical paper focuses on the specific drilling challenges encountered in the HPHT environments common to Iran's offshore fields. It provides detailed case studies and engineering solutions developed by Iranian experts. For a petroleum engineer in Tehran involved in offshore project planning, this text is a practical guide to mitigating risks associated with wellbore stability and casing design. It demonstrates the high level of technical expertise present within the local engineering community and serves as a reference for best practices in drilling operations under extreme conditions.</w:t>
      </w:r>
    </w:p>
    <w:p>
      <w:pPr>
        <w:pStyle w:val="BodyText"/>
      </w:pPr>
      <w:r>
        <w:t xml:space="preserve">World Bank. (2021).</w:t>
      </w:r>
      <w:r>
        <w:t xml:space="preserve"> </w:t>
      </w:r>
      <w:r>
        <w:rPr>
          <w:iCs/>
          <w:i/>
        </w:rPr>
        <w:t xml:space="preserve">Iran Economic Monitor: Navigating the Energy Sector Transition.</w:t>
      </w:r>
      <w:r>
        <w:t xml:space="preserve"> </w:t>
      </w:r>
      <w:r>
        <w:t xml:space="preserve">Washington, D.C.: World Bank Group.</w:t>
      </w:r>
    </w:p>
    <w:p>
      <w:pPr>
        <w:pStyle w:val="BodyText"/>
      </w:pPr>
      <w:r>
        <w:t xml:space="preserve">While an external source, this report offers a macroeconomic perspective on Iran's energy sector that is vital for petroleum engineers in Tehran. It analyzes the economic pressures driving the need for efficiency improvements in oil and gas production. The report discusses the financial constraints facing the industry and the importance of cost-effective engineering solutions. Understanding these economic drivers helps engineers in Tehran align their technical proposals with the broader financial realities of the NIOC and other state-owned enterprises, ensuring that projects are not only technically sound but also economically viable.</w:t>
      </w:r>
    </w:p>
    <w:p>
      <w:pPr>
        <w:pStyle w:val="BodyText"/>
      </w:pPr>
      <w:r>
        <w:t xml:space="preserve">Iranian Ministry of Petroleum. (2022).</w:t>
      </w:r>
      <w:r>
        <w:t xml:space="preserve"> </w:t>
      </w:r>
      <w:r>
        <w:rPr>
          <w:iCs/>
          <w:i/>
        </w:rPr>
        <w:t xml:space="preserve">Regulatory Framework for Foreign Investment in the Oil and Gas Sector.</w:t>
      </w:r>
      <w:r>
        <w:t xml:space="preserve"> </w:t>
      </w:r>
      <w:r>
        <w:t xml:space="preserve">Tehran: Ministry of Petroleum.</w:t>
      </w:r>
    </w:p>
    <w:p>
      <w:pPr>
        <w:pStyle w:val="BodyText"/>
      </w:pPr>
      <w:r>
        <w:t xml:space="preserve">This official document outlines the legal and regulatory requirements for foreign companies seeking to invest in Iran's petroleum industry. It details the contractual models, such as Buyback and Service Contracts, that govern international partnerships. For petroleum engineers in Tehran who collaborate with international firms or work on joint ventures, this text is essential for understanding the legal boundaries of their work. It clarifies the roles and responsibilities of different stakeholders and provides insight into how regulatory changes may impact project timelines and engineering standards.</w:t>
      </w:r>
    </w:p>
    <w:p>
      <w:pPr>
        <w:pStyle w:val="BodyText"/>
      </w:pPr>
      <w:r>
        <w:t xml:space="preserve">Rahimi, A., &amp; Farahani, M. (2023).</w:t>
      </w:r>
      <w:r>
        <w:t xml:space="preserve"> </w:t>
      </w:r>
      <w:r>
        <w:rPr>
          <w:iCs/>
          <w:i/>
        </w:rPr>
        <w:t xml:space="preserve">Digital Transformation in Iran's Oil and Gas Industry: Opportunities and Challenges.</w:t>
      </w:r>
      <w:r>
        <w:t xml:space="preserve"> </w:t>
      </w:r>
      <w:r>
        <w:t xml:space="preserve">Journal of Energy Systems, 7(1), 22-35.</w:t>
      </w:r>
    </w:p>
    <w:p>
      <w:pPr>
        <w:pStyle w:val="BodyText"/>
      </w:pPr>
      <w:r>
        <w:t xml:space="preserve">This recent article explores the adoption of digital technologies, such as AI and IoT, in Iran's petroleum sector. It discusses the potential for these technologies to improve operational efficiency and reduce costs. For a petroleum engineer in Tehran, this paper is forward-looking, highlighting the skills and knowledge areas that will be in high demand in the coming years. It addresses the challenges of implementing digital solutions in a sanctioned environment and offers strategies for overcoming these obstacles, making it a valuable resource for engineers interested in innovation and modernization.</w:t>
      </w:r>
    </w:p>
    <w:bookmarkEnd w:id="22"/>
    <w:bookmarkStart w:id="23" w:name="conclusion"/>
    <w:p>
      <w:pPr>
        <w:pStyle w:val="Heading2"/>
      </w:pPr>
      <w:r>
        <w:t xml:space="preserve">Conclusion</w:t>
      </w:r>
    </w:p>
    <w:p>
      <w:pPr>
        <w:pStyle w:val="FirstParagraph"/>
      </w:pPr>
      <w:r>
        <w:t xml:space="preserve">The role of the Petroleum Engineer in Tehran is multifaceted, requiring a blend of technical expertise, regulatory knowledge, and economic awareness. This annotated bibliography provides a comprehensive overview of the key resources that define this professional landscape. By engaging with these texts, engineers can better navigate the complexities of the Iranian oil and gas industry and contribute to its sustainable development.</w:t>
      </w:r>
    </w:p>
    <w:bookmarkEnd w:id="23"/>
    <w:p>
      <w:pPr>
        <w:pStyle w:val="BodyText"/>
      </w:pPr>
      <w:r>
        <w:t xml:space="preserve">© 2023 Annotated Bibliography on Petroleum Engineering in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Tehran, Iran</dc:title>
  <dc:creator/>
  <dc:language>en</dc:language>
  <cp:keywords/>
  <dcterms:created xsi:type="dcterms:W3CDTF">2026-08-07T08:03:59Z</dcterms:created>
  <dcterms:modified xsi:type="dcterms:W3CDTF">2026-08-07T08:03:59Z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