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Xe68ba7b6e544170060a74abedbf0075909a4329"/>
    <w:p>
      <w:pPr>
        <w:pStyle w:val="Heading1"/>
      </w:pPr>
      <w:r>
        <w:t xml:space="preserve">Annotated Bibliography: Petroleum Engineering in Jeddah, Saudi Arabia</w:t>
      </w:r>
    </w:p>
    <w:p>
      <w:pPr>
        <w:pStyle w:val="FirstParagraph"/>
      </w:pPr>
      <w:r>
        <w:rPr>
          <w:bCs/>
          <w:b/>
        </w:rPr>
        <w:t xml:space="preserve">Subject:</w:t>
      </w:r>
      <w:r>
        <w:t xml:space="preserve"> </w:t>
      </w:r>
      <w:r>
        <w:t xml:space="preserve">Petroleum Engineering</w:t>
      </w:r>
      <w:r>
        <w:br/>
      </w:r>
      <w:r>
        <w:rPr>
          <w:bCs/>
          <w:b/>
        </w:rPr>
        <w:t xml:space="preserve">Region:</w:t>
      </w:r>
      <w:r>
        <w:t xml:space="preserve"> </w:t>
      </w:r>
      <w:r>
        <w:t xml:space="preserve">Jeddah, Saudi Arabia</w:t>
      </w:r>
      <w:r>
        <w:br/>
      </w:r>
      <w:r>
        <w:rPr>
          <w:bCs/>
          <w:b/>
        </w:rPr>
        <w:t xml:space="preserve">Purpose:</w:t>
      </w:r>
      <w:r>
        <w:t xml:space="preserve"> </w:t>
      </w:r>
      <w:r>
        <w:t xml:space="preserve">To provide a comprehensive overview of literature regarding the role, challenges, and future of petroleum engineering within the specific economic and geographic context of Jeddah.</w:t>
      </w:r>
    </w:p>
    <w:bookmarkEnd w:id="20"/>
    <w:bookmarkStart w:id="21" w:name="introduction"/>
    <w:p>
      <w:pPr>
        <w:pStyle w:val="Heading2"/>
      </w:pPr>
      <w:r>
        <w:t xml:space="preserve">Introduction</w:t>
      </w:r>
    </w:p>
    <w:p>
      <w:pPr>
        <w:pStyle w:val="FirstParagraph"/>
      </w:pPr>
      <w:r>
        <w:t xml:space="preserve">This annotated bibliography compiles essential resources regarding the field of</w:t>
      </w:r>
      <w:r>
        <w:t xml:space="preserve"> </w:t>
      </w:r>
      <w:r>
        <w:t xml:space="preserve">Petroleum Engineering</w:t>
      </w:r>
      <w:r>
        <w:t xml:space="preserve"> </w:t>
      </w:r>
      <w:r>
        <w:t xml:space="preserve">as it pertains to the city of</w:t>
      </w:r>
      <w:r>
        <w:t xml:space="preserve"> </w:t>
      </w:r>
      <w:r>
        <w:t xml:space="preserve">Jeddah</w:t>
      </w:r>
      <w:r>
        <w:t xml:space="preserve"> </w:t>
      </w:r>
      <w:r>
        <w:t xml:space="preserve">and the broader</w:t>
      </w:r>
      <w:r>
        <w:t xml:space="preserve"> </w:t>
      </w:r>
      <w:r>
        <w:t xml:space="preserve">Saudi Arabia</w:t>
      </w:r>
      <w:r>
        <w:t xml:space="preserve"> </w:t>
      </w:r>
      <w:r>
        <w:t xml:space="preserve">region. Jeddah serves as a critical commercial hub and the headquarters for several major energy entities, including the Red Sea offshore operations. The selected texts analyze the technical requirements, environmental regulations, and economic shifts (such as Vision 2030) that define the modern petroleum engineer's role in this specific locale.</w:t>
      </w:r>
    </w:p>
    <w:bookmarkEnd w:id="21"/>
    <w:bookmarkStart w:id="30" w:name="references"/>
    <w:p>
      <w:pPr>
        <w:pStyle w:val="Heading2"/>
      </w:pPr>
      <w:r>
        <w:t xml:space="preserve">References</w:t>
      </w:r>
    </w:p>
    <w:bookmarkStart w:id="22" w:name="X914aa61db3ec1b45156eea299deea75c543501a"/>
    <w:p>
      <w:pPr>
        <w:pStyle w:val="Heading3"/>
      </w:pPr>
      <w:r>
        <w:t xml:space="preserve">1. Al-Saleh, M. H. (2021).</w:t>
      </w:r>
      <w:r>
        <w:t xml:space="preserve"> </w:t>
      </w:r>
      <w:r>
        <w:rPr>
          <w:iCs/>
          <w:i/>
        </w:rPr>
        <w:t xml:space="preserve">Offshore Reservoir Management in the Red Sea: Challenges and Opportunities</w:t>
      </w:r>
      <w:r>
        <w:t xml:space="preserve">. Journal of Petroleum Science and Engineering, 205, 108-124.</w:t>
      </w:r>
    </w:p>
    <w:p>
      <w:pPr>
        <w:pStyle w:val="FirstParagraph"/>
      </w:pPr>
      <w:r>
        <w:t xml:space="preserve">This peer-reviewed article provides a technical deep-dive into the unique geological formations found in the Red Sea, which are directly relevant to petroleum engineers operating out of</w:t>
      </w:r>
      <w:r>
        <w:t xml:space="preserve"> </w:t>
      </w:r>
      <w:r>
        <w:t xml:space="preserve">Jeddah</w:t>
      </w:r>
      <w:r>
        <w:t xml:space="preserve">. The author discusses the complexities of high-salinity water injection and corrosion management in offshore platforms. For a petroleum engineer in Saudi Arabia, this text is vital for understanding the specific environmental constraints of the western coast compared to the Eastern Province. It highlights the necessity for advanced materials science in engineering solutions tailored to the Red Sea's aggressive marine environment.</w:t>
      </w:r>
    </w:p>
    <w:bookmarkEnd w:id="22"/>
    <w:bookmarkStart w:id="23" w:name="X8f329be64fd13ed2c6135e66b7c70d9a9c7e42c"/>
    <w:p>
      <w:pPr>
        <w:pStyle w:val="Heading3"/>
      </w:pPr>
      <w:r>
        <w:t xml:space="preserve">2. Saudi Aramco. (2023).</w:t>
      </w:r>
      <w:r>
        <w:t xml:space="preserve"> </w:t>
      </w:r>
      <w:r>
        <w:rPr>
          <w:iCs/>
          <w:i/>
        </w:rPr>
        <w:t xml:space="preserve">Sustainability Report 2023: Decarbonization and Energy Transition</w:t>
      </w:r>
      <w:r>
        <w:t xml:space="preserve">. Dhahran, Saudi Arabia: Saudi Aramco Corporate Communications.</w:t>
      </w:r>
    </w:p>
    <w:p>
      <w:pPr>
        <w:pStyle w:val="FirstParagraph"/>
      </w:pPr>
      <w:r>
        <w:t xml:space="preserve">As the primary employer of petroleum engineers in the Kingdom, Saudi Aramco’s annual reports are indispensable. This specific report outlines the company's strategy to reduce carbon intensity, a major focus for engineers working in</w:t>
      </w:r>
      <w:r>
        <w:t xml:space="preserve"> </w:t>
      </w:r>
      <w:r>
        <w:t xml:space="preserve">Jeddah</w:t>
      </w:r>
      <w:r>
        <w:t xml:space="preserve"> </w:t>
      </w:r>
      <w:r>
        <w:t xml:space="preserve">on gas processing and offshore projects. The document details the integration of carbon capture, utilization, and storage (CCUS) technologies. It serves as a primary source for understanding how the traditional role of a petroleum engineer is evolving to include environmental stewardship and efficiency optimization within the Saudi regulatory framework.</w:t>
      </w:r>
    </w:p>
    <w:bookmarkEnd w:id="23"/>
    <w:bookmarkStart w:id="24" w:name="X3528e92796956df5ae1bdfb762cd31f7790c32c"/>
    <w:p>
      <w:pPr>
        <w:pStyle w:val="Heading3"/>
      </w:pPr>
      <w:r>
        <w:t xml:space="preserve">3. Ministry of Energy, Kingdom of Saudi Arabia. (2022).</w:t>
      </w:r>
      <w:r>
        <w:t xml:space="preserve"> </w:t>
      </w:r>
      <w:r>
        <w:rPr>
          <w:iCs/>
          <w:i/>
        </w:rPr>
        <w:t xml:space="preserve">Vision 2030: Energy Sector Transformation Program</w:t>
      </w:r>
      <w:r>
        <w:t xml:space="preserve">. Riyadh: Government Press.</w:t>
      </w:r>
    </w:p>
    <w:p>
      <w:pPr>
        <w:pStyle w:val="FirstParagraph"/>
      </w:pPr>
      <w:r>
        <w:t xml:space="preserve">This government publication outlines the macroeconomic goals for the energy sector in</w:t>
      </w:r>
      <w:r>
        <w:t xml:space="preserve"> </w:t>
      </w:r>
      <w:r>
        <w:t xml:space="preserve">Saudi Arabia</w:t>
      </w:r>
      <w:r>
        <w:t xml:space="preserve">. For a petroleum engineer based in</w:t>
      </w:r>
      <w:r>
        <w:t xml:space="preserve"> </w:t>
      </w:r>
      <w:r>
        <w:t xml:space="preserve">Jeddah</w:t>
      </w:r>
      <w:r>
        <w:t xml:space="preserve">, this document is crucial for career planning and project alignment. It explains the shift from pure extraction to value-added petrochemicals and the diversification of the energy mix. The text provides context on why engineers are increasingly required to possess skills in data analytics and renewable energy integration, even within traditional oil and gas workflows. It defines the regulatory landscape that governs engineering practices in the Kingdom.</w:t>
      </w:r>
    </w:p>
    <w:bookmarkEnd w:id="24"/>
    <w:bookmarkStart w:id="25" w:name="X3682bd8e486a2d0b92ff50a0a8e68cd36bec097"/>
    <w:p>
      <w:pPr>
        <w:pStyle w:val="Heading3"/>
      </w:pPr>
      <w:r>
        <w:t xml:space="preserve">4. Al-Harbi, N. A., &amp; Smith, J. (2020).</w:t>
      </w:r>
      <w:r>
        <w:t xml:space="preserve"> </w:t>
      </w:r>
      <w:r>
        <w:rPr>
          <w:iCs/>
          <w:i/>
        </w:rPr>
        <w:t xml:space="preserve">Urbanization and Industrial Zoning in Jeddah: Implications for Energy Infrastructure</w:t>
      </w:r>
      <w:r>
        <w:t xml:space="preserve">. Urban Planning Review, 15(3), 45-62.</w:t>
      </w:r>
    </w:p>
    <w:p>
      <w:pPr>
        <w:pStyle w:val="FirstParagraph"/>
      </w:pPr>
      <w:r>
        <w:t xml:space="preserve">This study examines the rapid urbanization of</w:t>
      </w:r>
      <w:r>
        <w:t xml:space="preserve"> </w:t>
      </w:r>
      <w:r>
        <w:t xml:space="preserve">Jeddah</w:t>
      </w:r>
      <w:r>
        <w:t xml:space="preserve"> </w:t>
      </w:r>
      <w:r>
        <w:t xml:space="preserve">and its impact on energy infrastructure planning. It is particularly relevant for petroleum engineers involved in gas distribution, refining logistics, and pipeline safety within metropolitan areas. The authors analyze the spatial conflict between residential expansion and industrial zones, offering engineering recommendations for safer and more efficient energy transport networks. This resource bridges the gap between civil urban planning and petroleum engineering, a critical intersection for professionals working in the commercial capital of Saudi Arabia.</w:t>
      </w:r>
    </w:p>
    <w:bookmarkEnd w:id="25"/>
    <w:bookmarkStart w:id="26" w:name="Xd01b9e220c026ea7fe685bb337acc7cf97e722d"/>
    <w:p>
      <w:pPr>
        <w:pStyle w:val="Heading3"/>
      </w:pPr>
      <w:r>
        <w:t xml:space="preserve">5. International Association of Oil &amp; Gas Producers (IOGP). (2021).</w:t>
      </w:r>
      <w:r>
        <w:t xml:space="preserve"> </w:t>
      </w:r>
      <w:r>
        <w:rPr>
          <w:iCs/>
          <w:i/>
        </w:rPr>
        <w:t xml:space="preserve">Global Standard for Well Integrity in Drilling and Well Construction</w:t>
      </w:r>
      <w:r>
        <w:t xml:space="preserve">. London: IOGP.</w:t>
      </w:r>
    </w:p>
    <w:p>
      <w:pPr>
        <w:pStyle w:val="FirstParagraph"/>
      </w:pPr>
      <w:r>
        <w:t xml:space="preserve">While a global standard, this document is the operational bible for petroleum engineers in</w:t>
      </w:r>
      <w:r>
        <w:t xml:space="preserve"> </w:t>
      </w:r>
      <w:r>
        <w:t xml:space="preserve">Saudi Arabia</w:t>
      </w:r>
      <w:r>
        <w:t xml:space="preserve">. It details the rigorous safety and integrity protocols required for drilling operations. For engineers in</w:t>
      </w:r>
      <w:r>
        <w:t xml:space="preserve"> </w:t>
      </w:r>
      <w:r>
        <w:t xml:space="preserve">Jeddah</w:t>
      </w:r>
      <w:r>
        <w:t xml:space="preserve"> </w:t>
      </w:r>
      <w:r>
        <w:t xml:space="preserve">managing offshore assets, adherence to these standards is non-negotiable for regulatory compliance and risk mitigation. The text provides technical specifications for well design, cementing, and barrier management, ensuring that operations in the Kingdom meet international best practices. It is a foundational text for ensuring operational excellence and safety in high-pressure environments.</w:t>
      </w:r>
    </w:p>
    <w:bookmarkEnd w:id="26"/>
    <w:bookmarkStart w:id="27" w:name="X9bf9f08dfbc41e94c2967fbd2a4b213f01017cc"/>
    <w:p>
      <w:pPr>
        <w:pStyle w:val="Heading3"/>
      </w:pPr>
      <w:r>
        <w:t xml:space="preserve">6. Al-Otaibi, F. (2022).</w:t>
      </w:r>
      <w:r>
        <w:t xml:space="preserve"> </w:t>
      </w:r>
      <w:r>
        <w:rPr>
          <w:iCs/>
          <w:i/>
        </w:rPr>
        <w:t xml:space="preserve">Enhanced Oil Recovery (EOR) Techniques in Mature Saudi Fields</w:t>
      </w:r>
      <w:r>
        <w:t xml:space="preserve">. SPE Middle East Oil and Gas Show and Conference. Society of Petroleum Engineers.</w:t>
      </w:r>
    </w:p>
    <w:p>
      <w:pPr>
        <w:pStyle w:val="FirstParagraph"/>
      </w:pPr>
      <w:r>
        <w:t xml:space="preserve">This conference paper focuses on the application of advanced EOR techniques, such as CO2 flooding, in mature fields across</w:t>
      </w:r>
      <w:r>
        <w:t xml:space="preserve"> </w:t>
      </w:r>
      <w:r>
        <w:t xml:space="preserve">Saudi Arabia</w:t>
      </w:r>
      <w:r>
        <w:t xml:space="preserve">. It is highly relevant for petroleum engineers seeking to maximize recovery rates while aligning with environmental goals. The paper presents case studies from various regions, including those managed by western-based operations centers like</w:t>
      </w:r>
      <w:r>
        <w:t xml:space="preserve"> </w:t>
      </w:r>
      <w:r>
        <w:t xml:space="preserve">Jeddah</w:t>
      </w:r>
      <w:r>
        <w:t xml:space="preserve">. It offers practical insights into the economic viability and technical implementation of EOR, making it a valuable resource for engineers tasked with extending the lifecycle of existing assets in the Kingdom.</w:t>
      </w:r>
    </w:p>
    <w:bookmarkEnd w:id="27"/>
    <w:bookmarkStart w:id="28" w:name="Xc579507e8dd07a1ade2f80f62a18cd7410e9f38"/>
    <w:p>
      <w:pPr>
        <w:pStyle w:val="Heading3"/>
      </w:pPr>
      <w:r>
        <w:t xml:space="preserve">7. World Bank. (2023).</w:t>
      </w:r>
      <w:r>
        <w:t xml:space="preserve"> </w:t>
      </w:r>
      <w:r>
        <w:rPr>
          <w:iCs/>
          <w:i/>
        </w:rPr>
        <w:t xml:space="preserve">Saudi Arabia Economic Monitor: Navigating the Energy Transition</w:t>
      </w:r>
      <w:r>
        <w:t xml:space="preserve">. Washington, DC: World Bank Group.</w:t>
      </w:r>
    </w:p>
    <w:p>
      <w:pPr>
        <w:pStyle w:val="FirstParagraph"/>
      </w:pPr>
      <w:r>
        <w:t xml:space="preserve">This report provides an external economic analysis of</w:t>
      </w:r>
      <w:r>
        <w:t xml:space="preserve"> </w:t>
      </w:r>
      <w:r>
        <w:t xml:space="preserve">Saudi Arabia</w:t>
      </w:r>
      <w:r>
        <w:t xml:space="preserve">'s oil sector. It discusses the global market forces affecting oil prices and demand, which directly influence the hiring and project scope for petroleum engineers in</w:t>
      </w:r>
      <w:r>
        <w:t xml:space="preserve"> </w:t>
      </w:r>
      <w:r>
        <w:t xml:space="preserve">Jeddah</w:t>
      </w:r>
      <w:r>
        <w:t xml:space="preserve">. The document highlights the importance of cost efficiency and digitalization in maintaining competitiveness. For engineers, this text offers a broader perspective on how global economics dictate local engineering priorities, emphasizing the need for adaptability and innovation in the face of fluctuating market conditions.</w:t>
      </w:r>
    </w:p>
    <w:bookmarkEnd w:id="28"/>
    <w:bookmarkStart w:id="29" w:name="X2df7f90475a85fdcd121b930d9d513a774708d2"/>
    <w:p>
      <w:pPr>
        <w:pStyle w:val="Heading3"/>
      </w:pPr>
      <w:r>
        <w:t xml:space="preserve">8. King Abdulaziz City for Science and Technology (KACST). (2021).</w:t>
      </w:r>
      <w:r>
        <w:t xml:space="preserve"> </w:t>
      </w:r>
      <w:r>
        <w:rPr>
          <w:iCs/>
          <w:i/>
        </w:rPr>
        <w:t xml:space="preserve">Research and Development in Hydrocarbon Processing</w:t>
      </w:r>
      <w:r>
        <w:t xml:space="preserve">. Jeddah, Saudi Arabia: KACST Publications.</w:t>
      </w:r>
    </w:p>
    <w:p>
      <w:pPr>
        <w:pStyle w:val="FirstParagraph"/>
      </w:pPr>
      <w:r>
        <w:t xml:space="preserve">Published by a leading research institution located in</w:t>
      </w:r>
      <w:r>
        <w:t xml:space="preserve"> </w:t>
      </w:r>
      <w:r>
        <w:t xml:space="preserve">Jeddah</w:t>
      </w:r>
      <w:r>
        <w:t xml:space="preserve">, this report highlights local R&amp;D efforts in hydrocarbon processing. It is a key resource for petroleum engineers interested in the cutting-edge technologies being developed within the city. The text covers advancements in catalysis, refining efficiency, and alternative fuels. It underscores the growing role of</w:t>
      </w:r>
      <w:r>
        <w:t xml:space="preserve"> </w:t>
      </w:r>
      <w:r>
        <w:t xml:space="preserve">Jeddah</w:t>
      </w:r>
      <w:r>
        <w:t xml:space="preserve"> </w:t>
      </w:r>
      <w:r>
        <w:t xml:space="preserve">as a center for scientific innovation in the energy sector, providing engineers with insights into collaborative opportunities between academia and industry in Saudi Arabia.</w:t>
      </w:r>
    </w:p>
    <w:bookmarkEnd w:id="29"/>
    <w:bookmarkEnd w:id="30"/>
    <w:p>
      <w:pPr>
        <w:pStyle w:val="BodyText"/>
      </w:pPr>
      <w:r>
        <w:t xml:space="preserve">© 2023 Annotated Bibliography on Petroleum Engineering.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Jeddah, Saudi Arabia</dc:title>
  <dc:creator/>
  <dc:language>en</dc:language>
  <cp:keywords/>
  <dcterms:created xsi:type="dcterms:W3CDTF">2026-08-06T23:54:57Z</dcterms:created>
  <dcterms:modified xsi:type="dcterms:W3CDTF">2026-08-06T23:54:57Z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