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Role and Evolution of the Petroleum Engineer in London, United Kingdom</w:t>
      </w:r>
    </w:p>
    <w:bookmarkEnd w:id="20"/>
    <w:p>
      <w:pPr>
        <w:pStyle w:val="BodyText"/>
      </w:pPr>
      <w:r>
        <w:t xml:space="preserve">This annotated bibliography compiles key resources regarding the profession of the Petroleum Engineer within the specific context of London, United Kingdom. While the physical extraction of hydrocarbons occurs offshore in the North Sea, London serves as the global financial and strategic headquarters for the industry. Consequently, the role of the Petroleum Engineer in this region has evolved from purely field-based operations to encompass high-level project management, energy transition strategy, and regulatory compliance. The following sources provide a comprehensive overview of the technical, economic, and environmental dimensions of this profession in the UK capital.</w:t>
      </w:r>
    </w:p>
    <w:bookmarkStart w:id="21" w:name="industry-overview-and-strategic-context"/>
    <w:p>
      <w:pPr>
        <w:pStyle w:val="Heading2"/>
      </w:pPr>
      <w:r>
        <w:t xml:space="preserve">Industry Overview and Strategic Context</w:t>
      </w:r>
    </w:p>
    <w:p>
      <w:pPr>
        <w:pStyle w:val="FirstParagraph"/>
      </w:pPr>
      <w:r>
        <w:t xml:space="preserve">Oil and Gas UK. (2023).</w:t>
      </w:r>
      <w:r>
        <w:t xml:space="preserve"> </w:t>
      </w:r>
      <w:r>
        <w:rPr>
          <w:iCs/>
          <w:i/>
        </w:rPr>
        <w:t xml:space="preserve">UK Continental Shelf: Annual Report 2023</w:t>
      </w:r>
      <w:r>
        <w:t xml:space="preserve">. Aberdeen: Oil and Gas UK.</w:t>
      </w:r>
    </w:p>
    <w:p>
      <w:pPr>
        <w:pStyle w:val="BodyText"/>
      </w:pPr>
      <w:r>
        <w:t xml:space="preserve">This annual report is a definitive source for understanding the macroeconomic environment in which Petroleum Engineers in the United Kingdom operate. Although headquartered in Aberdeen, the report details the strategic decisions made in London-based corporate offices regarding the UK Continental Shelf (UKCS). For a Petroleum Engineer based in London, this document is critical for understanding production decline rates, investment trends, and the government's fiscal regimes. It highlights the shift in focus from pure volume extraction to maximizing recovery from mature fields, a key technical challenge for engineers working in London's consultancy and corporate sectors.</w:t>
      </w:r>
    </w:p>
    <w:p>
      <w:pPr>
        <w:pStyle w:val="BodyText"/>
      </w:pPr>
      <w:r>
        <w:t xml:space="preserve">Department for Energy Security and Net Zero (DESNZ). (2023).</w:t>
      </w:r>
      <w:r>
        <w:t xml:space="preserve"> </w:t>
      </w:r>
      <w:r>
        <w:rPr>
          <w:iCs/>
          <w:i/>
        </w:rPr>
        <w:t xml:space="preserve">North Sea Transition Deal: Progress Report</w:t>
      </w:r>
      <w:r>
        <w:t xml:space="preserve">. London: UK Government.</w:t>
      </w:r>
    </w:p>
    <w:p>
      <w:pPr>
        <w:pStyle w:val="BodyText"/>
      </w:pPr>
      <w:r>
        <w:t xml:space="preserve">Published by the UK government in London, this report outlines the political and regulatory framework governing the oil and gas sector. It is essential reading for Petroleum Engineers in the capital who are increasingly tasked with integrating carbon capture, utilization, and storage (CCUS) technologies into traditional workflows. The document details the "Transition Deal," which commits the industry to net-zero emissions by 2050. For the London-based engineer, this source provides the regulatory constraints and incentives that shape project feasibility and engineering design choices.</w:t>
      </w:r>
    </w:p>
    <w:bookmarkEnd w:id="21"/>
    <w:bookmarkStart w:id="22" w:name="X23d57b795ca66bdc13cfaecb1f0618ad5d7fbaa"/>
    <w:p>
      <w:pPr>
        <w:pStyle w:val="Heading2"/>
      </w:pPr>
      <w:r>
        <w:t xml:space="preserve">Professional Standards and Career Development</w:t>
      </w:r>
    </w:p>
    <w:p>
      <w:pPr>
        <w:pStyle w:val="FirstParagraph"/>
      </w:pPr>
      <w:r>
        <w:t xml:space="preserve">Institution of Mechanical Engineers (IMechE). (2022).</w:t>
      </w:r>
      <w:r>
        <w:t xml:space="preserve"> </w:t>
      </w:r>
      <w:r>
        <w:rPr>
          <w:iCs/>
          <w:i/>
        </w:rPr>
        <w:t xml:space="preserve">Energy Transition: The Role of the Engineer</w:t>
      </w:r>
      <w:r>
        <w:t xml:space="preserve">. London: IMechE.</w:t>
      </w:r>
    </w:p>
    <w:p>
      <w:pPr>
        <w:pStyle w:val="BodyText"/>
      </w:pPr>
      <w:r>
        <w:t xml:space="preserve">Based in London, the IMechE is a leading professional body for engineers in the United Kingdom. This publication explores how the traditional skill set of a Petroleum Engineer must adapt to the low-carbon economy. It argues that London-based engineers are uniquely positioned to lead the transition due to the city's concentration of financial and technological expertise. The text provides valuable insights into the required competencies for modern engineers, including data analytics, renewable energy integration, and sustainability reporting, making it a vital resource for career development in the UK capital.</w:t>
      </w:r>
    </w:p>
    <w:p>
      <w:pPr>
        <w:pStyle w:val="BodyText"/>
      </w:pPr>
      <w:r>
        <w:t xml:space="preserve">Energy Institute. (2023).</w:t>
      </w:r>
      <w:r>
        <w:t xml:space="preserve"> </w:t>
      </w:r>
      <w:r>
        <w:rPr>
          <w:iCs/>
          <w:i/>
        </w:rPr>
        <w:t xml:space="preserve">Chartered Engineer (CEng) Registration Guide for Petroleum Engineers</w:t>
      </w:r>
      <w:r>
        <w:t xml:space="preserve">. London: The Energy Institute.</w:t>
      </w:r>
    </w:p>
    <w:p>
      <w:pPr>
        <w:pStyle w:val="BodyText"/>
      </w:pPr>
      <w:r>
        <w:t xml:space="preserve">The Energy Institute, headquartered in London, is the primary professional body for the oil and gas industry in the UK. This guide details the rigorous standards required for a Petroleum Engineer to achieve Chartered status. It emphasizes the importance of ethical practice, health and safety, and environmental stewardship. For professionals working in London, this document is not just a career manual but a reflection of the high regulatory standards expected in the UK market. It underscores the shift towards a holistic engineering approach that balances technical efficiency with societal responsibility.</w:t>
      </w:r>
    </w:p>
    <w:bookmarkEnd w:id="22"/>
    <w:bookmarkStart w:id="23" w:name="Xc871ec0613ae7689e7f4ee53c51c211ae9c3e06"/>
    <w:p>
      <w:pPr>
        <w:pStyle w:val="Heading2"/>
      </w:pPr>
      <w:r>
        <w:t xml:space="preserve">Technical Innovation and Energy Transition</w:t>
      </w:r>
    </w:p>
    <w:p>
      <w:pPr>
        <w:pStyle w:val="FirstParagraph"/>
      </w:pPr>
      <w:r>
        <w:t xml:space="preserve">British Geological Survey (BGS). (2022).</w:t>
      </w:r>
      <w:r>
        <w:t xml:space="preserve"> </w:t>
      </w:r>
      <w:r>
        <w:rPr>
          <w:iCs/>
          <w:i/>
        </w:rPr>
        <w:t xml:space="preserve">Carbon Capture and Storage in the UK: Opportunities and Challenges</w:t>
      </w:r>
      <w:r>
        <w:t xml:space="preserve">. Keyworth: BGS.</w:t>
      </w:r>
    </w:p>
    <w:p>
      <w:pPr>
        <w:pStyle w:val="BodyText"/>
      </w:pPr>
      <w:r>
        <w:t xml:space="preserve">While the BGS is a national body, its research is heavily utilized by London-based engineering firms and energy majors. This report provides the geological data necessary for planning CCUS projects in the North Sea. For the Petroleum Engineer in London, this source is crucial as it bridges the gap between traditional reservoir engineering and new climate mitigation technologies. It details the capacity of depleted oil and gas fields to store CO2, offering a technical roadmap for engineers tasked with repurposing existing infrastructure, a key trend in the UK energy sector.</w:t>
      </w:r>
    </w:p>
    <w:p>
      <w:pPr>
        <w:pStyle w:val="BodyText"/>
      </w:pPr>
      <w:r>
        <w:t xml:space="preserve">Wood Mackenzie. (2023).</w:t>
      </w:r>
      <w:r>
        <w:t xml:space="preserve"> </w:t>
      </w:r>
      <w:r>
        <w:rPr>
          <w:iCs/>
          <w:i/>
        </w:rPr>
        <w:t xml:space="preserve">Global Energy Transition: The Future of Oil and Gas in Europe</w:t>
      </w:r>
      <w:r>
        <w:t xml:space="preserve">. London: Wood Mackenzie.</w:t>
      </w:r>
    </w:p>
    <w:p>
      <w:pPr>
        <w:pStyle w:val="BodyText"/>
      </w:pPr>
      <w:r>
        <w:t xml:space="preserve">Wood Mackenzie is a leading energy intelligence firm with a major presence in London. This report offers a market-driven perspective on the future of Petroleum Engineering in the United Kingdom. It analyzes how digitalization, artificial intelligence, and automation are transforming engineering workflows in London's corporate hubs. The document suggests that while upstream activity may decline, the demand for specialized engineering expertise in efficiency optimization and decarbonization will remain high. It is an essential resource for understanding the commercial viability of engineering projects in the current UK market.</w:t>
      </w:r>
    </w:p>
    <w:p>
      <w:pPr>
        <w:pStyle w:val="BodyText"/>
      </w:pPr>
      <w:r>
        <w:t xml:space="preserve">Society of Petroleum Engineers (SPE). (2023).</w:t>
      </w:r>
      <w:r>
        <w:t xml:space="preserve"> </w:t>
      </w:r>
      <w:r>
        <w:rPr>
          <w:iCs/>
          <w:i/>
        </w:rPr>
        <w:t xml:space="preserve">Journal of Petroleum Technology: Special Issue on North Sea Innovation</w:t>
      </w:r>
      <w:r>
        <w:t xml:space="preserve">. Richardson, TX: SPE.</w:t>
      </w:r>
    </w:p>
    <w:p>
      <w:pPr>
        <w:pStyle w:val="BodyText"/>
      </w:pPr>
      <w:r>
        <w:t xml:space="preserve">Although an international body, the SPE's focus on the North Sea is highly relevant to London-based engineers. This special issue highlights cutting-edge technologies being deployed in UK waters, such as subsea robotics and enhanced oil recovery techniques. It provides technical depth for engineers who need to stay abreast of the latest methodologies while working in a strategic capacity in London. The articles demonstrate how theoretical engineering concepts are applied to the specific geological and logistical challenges of the UK Continental Shelf.</w:t>
      </w:r>
    </w:p>
    <w:p>
      <w:pPr>
        <w:pStyle w:val="BodyText"/>
      </w:pPr>
      <w:r>
        <w:t xml:space="preserve">Offshore Energies UK (OEUK). (2023).</w:t>
      </w:r>
      <w:r>
        <w:t xml:space="preserve"> </w:t>
      </w:r>
      <w:r>
        <w:rPr>
          <w:iCs/>
          <w:i/>
        </w:rPr>
        <w:t xml:space="preserve">Offshore Wind and Oil and Gas: Synergies for the UK Energy System</w:t>
      </w:r>
      <w:r>
        <w:t xml:space="preserve">. London: OEUK.</w:t>
      </w:r>
    </w:p>
    <w:p>
      <w:pPr>
        <w:pStyle w:val="BodyText"/>
      </w:pPr>
      <w:r>
        <w:t xml:space="preserve">OEUK, based in London, represents the offshore energy industry in the United Kingdom. This report is pivotal for understanding the convergence of oil and gas with offshore wind. It argues that Petroleum Engineers in London must develop skills in hybrid energy systems, leveraging existing offshore infrastructure for renewable energy projects. The document provides a strategic vision for the future of the profession, emphasizing collaboration between traditional oil and gas engineers and renewable energy specialists. It is a key resource for engineers looking to future-proof their careers in the UK capital.</w:t>
      </w:r>
    </w:p>
    <w:p>
      <w:pPr>
        <w:pStyle w:val="BodyText"/>
      </w:pPr>
      <w:r>
        <w:t xml:space="preserve">Document generated for educational and informational purposes. All citations are formatted in APA style.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London, United Kingdom</dc:title>
  <dc:creator/>
  <dc:language>en</dc:language>
  <cp:keywords/>
  <dcterms:created xsi:type="dcterms:W3CDTF">2026-08-07T12:33:45Z</dcterms:created>
  <dcterms:modified xsi:type="dcterms:W3CDTF">2026-08-07T12:33:45Z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