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6e069a04360b35b01ccbbf8e79f58aca401599f"/>
    <w:p>
      <w:pPr>
        <w:pStyle w:val="Heading1"/>
      </w:pPr>
      <w:r>
        <w:t xml:space="preserve">Annotated Bibliography: The Role and Future of the Petroleum Engineer in Ho Chi Minh City, Vietnam</w:t>
      </w:r>
    </w:p>
    <w:p>
      <w:pPr>
        <w:pStyle w:val="FirstParagraph"/>
      </w:pPr>
      <w:r>
        <w:t xml:space="preserve">This annotated bibliography compiles essential resources regarding the petroleum engineering sector within the context of Vietnam, with a specific focus on the economic and operational hub of Ho Chi Minh City (HCMC). As Vietnam navigates the complexities of energy transition, resource depletion, and economic growth, the role of the petroleum engineer in HCMC has evolved from traditional extraction to complex reservoir management and technological innovation. The following sources provide a comprehensive overview of the regulatory environment, technical challenges, and future prospects for professionals in this field.</w:t>
      </w:r>
    </w:p>
    <w:bookmarkStart w:id="20" w:name="introduction-to-the-sector"/>
    <w:p>
      <w:pPr>
        <w:pStyle w:val="Heading2"/>
      </w:pPr>
      <w:r>
        <w:t xml:space="preserve">Introduction to the Sector</w:t>
      </w:r>
    </w:p>
    <w:p>
      <w:pPr>
        <w:pStyle w:val="FirstParagraph"/>
      </w:pPr>
      <w:r>
        <w:t xml:space="preserve">Ministry of Industry and Trade (MOIT). (2023). Vietnam Energy Outlook 2023: Pathways to Net Zero by 2050. Hanoi: Government of Vietnam.</w:t>
      </w:r>
    </w:p>
    <w:p>
      <w:pPr>
        <w:pStyle w:val="BodyText"/>
      </w:pPr>
      <w:r>
        <w:t xml:space="preserve">This official government report is a critical resource for understanding the macro-environment in which a petroleum engineer operates in Vietnam. It details the national strategy for balancing fossil fuel extraction with renewable energy adoption. For engineers based in Ho Chi Minh City, this document is vital as it outlines the projected decline in domestic oil production and the subsequent need for enhanced oil recovery (EOR) techniques. The report highlights that while HCMC is not a drilling site, it serves as the administrative and financial center where these strategic decisions are implemented. It provides data on how petroleum engineers must adapt their skill sets to include carbon capture and storage (CCS) technologies to remain relevant in the Vietnamese market.</w:t>
      </w:r>
    </w:p>
    <w:p>
      <w:pPr>
        <w:pStyle w:val="BodyText"/>
      </w:pPr>
      <w:r>
        <w:t xml:space="preserve">General Department of Statistics Vietnam. (2022). Statistical Yearbook of Vietnam 2022. Hanoi: GSO.</w:t>
      </w:r>
    </w:p>
    <w:p>
      <w:pPr>
        <w:pStyle w:val="BodyText"/>
      </w:pPr>
      <w:r>
        <w:t xml:space="preserve">This statistical yearbook offers quantitative data on Vietnam’s energy consumption and production trends. For a petroleum engineer in Ho Chi Minh City, this source is indispensable for market analysis. It reveals the increasing energy demand in the southern economic region, where HCMC is located, and the reliance on imported oil despite domestic production. The data supports the argument that petroleum engineers in the city are increasingly involved in supply chain logistics, refining optimization, and trading, rather than solely upstream exploration. It provides a factual basis for understanding the economic pressures driving the industry in the region.</w:t>
      </w:r>
    </w:p>
    <w:bookmarkEnd w:id="20"/>
    <w:bookmarkStart w:id="21" w:name="technical-and-operational-challenges"/>
    <w:p>
      <w:pPr>
        <w:pStyle w:val="Heading2"/>
      </w:pPr>
      <w:r>
        <w:t xml:space="preserve">Technical and Operational Challenges</w:t>
      </w:r>
    </w:p>
    <w:p>
      <w:pPr>
        <w:pStyle w:val="FirstParagraph"/>
      </w:pPr>
      <w:r>
        <w:t xml:space="preserve">Nguyen, T. H., &amp; Le, M. D. (2021). "Challenges in Offshore Oil Exploration in the South China Sea: A Case Study of Vietnam’s Blocks." Journal of Petroleum Science and Engineering, 205, 108-119.</w:t>
      </w:r>
    </w:p>
    <w:p>
      <w:pPr>
        <w:pStyle w:val="BodyText"/>
      </w:pPr>
      <w:r>
        <w:t xml:space="preserve">This academic article addresses the specific geological and geopolitical challenges faced by the Vietnamese petroleum industry. Although the drilling occurs offshore, the operational headquarters and technical planning are often managed from Ho Chi Minh City. The authors discuss the complexity of the geological formations in the Nam Con Son and Cuu Long basins. For the petroleum engineer, this text is crucial as it details the necessity for advanced seismic interpretation and reservoir simulation skills. It underscores the technical expertise required to manage mature fields efficiently, a primary task for engineers working in HCMC-based service companies and state-owned enterprises like PVN.</w:t>
      </w:r>
    </w:p>
    <w:p>
      <w:pPr>
        <w:pStyle w:val="BodyText"/>
      </w:pPr>
      <w:r>
        <w:t xml:space="preserve">Petroleum Institute of Vietnam. (2020). "Enhanced Oil Recovery Technologies for Mature Fields in Vietnam." Hanoi: PIV Press.</w:t>
      </w:r>
    </w:p>
    <w:p>
      <w:pPr>
        <w:pStyle w:val="BodyText"/>
      </w:pPr>
      <w:r>
        <w:t xml:space="preserve">As Vietnam’s oil fields age, the focus has shifted from exploration to maximizing recovery from existing assets. This publication is a technical manual and research compilation specifically tailored to the Vietnamese context. It is highly relevant for petroleum engineers in Ho Chi Minh City who are tasked with implementing EOR strategies. The text covers chemical flooding, gas injection, and thermal methods suitable for the specific reservoir characteristics of the Cuu Long Basin. It serves as a practical guide for engineers looking to extend the life of Vietnam’s oil fields while operating within the regulatory and environmental constraints of the country.</w:t>
      </w:r>
    </w:p>
    <w:bookmarkEnd w:id="21"/>
    <w:bookmarkStart w:id="22" w:name="education-and-professional-development"/>
    <w:p>
      <w:pPr>
        <w:pStyle w:val="Heading2"/>
      </w:pPr>
      <w:r>
        <w:t xml:space="preserve">Education and Professional Development</w:t>
      </w:r>
    </w:p>
    <w:p>
      <w:pPr>
        <w:pStyle w:val="FirstParagraph"/>
      </w:pPr>
      <w:r>
        <w:t xml:space="preserve">Ho Chi Minh City University of Technology (HCMUT). (2023). "Curriculum for the Bachelor of Engineering in Petroleum Engineering." Ho Chi Minh City: HCMUT.</w:t>
      </w:r>
    </w:p>
    <w:p>
      <w:pPr>
        <w:pStyle w:val="BodyText"/>
      </w:pPr>
      <w:r>
        <w:t xml:space="preserve">This document outlines the educational framework for aspiring petroleum engineers in the southern region of Vietnam. It is a key resource for understanding the current skill set of the local workforce. The curriculum emphasizes a blend of traditional drilling and production engineering with modern data analytics and environmental management. For industry professionals in Ho Chi Minh City, this source highlights the gap between academic training and industry needs, suggesting areas where continuous professional development is necessary. It reflects the city’s role as a major educational hub for the energy sector in Vietnam.</w:t>
      </w:r>
    </w:p>
    <w:p>
      <w:pPr>
        <w:pStyle w:val="BodyText"/>
      </w:pPr>
      <w:r>
        <w:t xml:space="preserve">Society of Petroleum Engineers (SPE). (2022). "SPE Vietnam Section Annual Report: Activities and Insights." Richardson, TX: SPE.</w:t>
      </w:r>
    </w:p>
    <w:p>
      <w:pPr>
        <w:pStyle w:val="BodyText"/>
      </w:pPr>
      <w:r>
        <w:t xml:space="preserve">The SPE Vietnam Section, with a strong presence in Ho Chi Minh City, publishes this annual report detailing industry events, technical workshops, and networking opportunities. It is an essential resource for petroleum engineers seeking to stay updated with global trends while applying them to the local Vietnamese context. The report highlights the growing interest in digitalization and AI in petroleum engineering within HCMC. It provides insights into how local engineers are collaborating with international experts to solve complex reservoir problems, fostering a community of practice that is vital for professional growth in the region.</w:t>
      </w:r>
    </w:p>
    <w:bookmarkEnd w:id="22"/>
    <w:bookmarkStart w:id="23" w:name="environmental-and-regulatory-context"/>
    <w:p>
      <w:pPr>
        <w:pStyle w:val="Heading2"/>
      </w:pPr>
      <w:r>
        <w:t xml:space="preserve">Environmental and Regulatory Context</w:t>
      </w:r>
    </w:p>
    <w:p>
      <w:pPr>
        <w:pStyle w:val="FirstParagraph"/>
      </w:pPr>
      <w:r>
        <w:t xml:space="preserve">Vietnam National University Ho Chi Minh City (VNU-HCM). (2021). "Environmental Impact Assessment of Oil and Gas Operations in the Mekong Delta Region." Ho Chi Minh City: VNU-HCM Press.</w:t>
      </w:r>
    </w:p>
    <w:p>
      <w:pPr>
        <w:pStyle w:val="BodyText"/>
      </w:pPr>
      <w:r>
        <w:t xml:space="preserve">This research paper examines the environmental implications of petroleum activities near the Mekong Delta, which is geographically and economically linked to Ho Chi Minh City. For the petroleum engineer, this source is critical for understanding the environmental regulations and social responsibilities associated with their work. It discusses issues such as water contamination, soil degradation, and biodiversity loss. The paper argues for the integration of sustainable practices in engineering designs, a requirement that is increasingly enforced by Vietnamese authorities. It provides a framework for engineers in HCMC to develop projects that are both economically viable and environmentally sound.</w:t>
      </w:r>
    </w:p>
    <w:p>
      <w:pPr>
        <w:pStyle w:val="BodyText"/>
      </w:pPr>
      <w:r>
        <w:t xml:space="preserve">World Bank. (2022). "Vietnam: Energy Sector Management Assistance Program (ESMAP) Report." Washington, D.C.: World Bank Group.</w:t>
      </w:r>
    </w:p>
    <w:p>
      <w:pPr>
        <w:pStyle w:val="BodyText"/>
      </w:pPr>
      <w:r>
        <w:t xml:space="preserve">This report provides an external, international perspective on Vietnam’s energy sector, including the role of petroleum. It analyzes the efficiency of state-owned enterprises and the potential for private sector involvement, particularly in the Ho Chi Minh City area. For petroleum engineers, this document offers insights into the investment climate and the potential for technological transfer. It highlights the need for engineers to be proficient in international standards and best practices to attract foreign investment and collaborate with multinational oil companies operating in Vietnam.</w:t>
      </w:r>
    </w:p>
    <w:bookmarkEnd w:id="23"/>
    <w:bookmarkStart w:id="24" w:name="conclusion"/>
    <w:p>
      <w:pPr>
        <w:pStyle w:val="Heading2"/>
      </w:pPr>
      <w:r>
        <w:t xml:space="preserve">Conclusion</w:t>
      </w:r>
    </w:p>
    <w:p>
      <w:pPr>
        <w:pStyle w:val="FirstParagraph"/>
      </w:pPr>
      <w:r>
        <w:t xml:space="preserve">The annotated bibliography above demonstrates that the role of the petroleum engineer in Ho Chi Minh City, Vietnam, is multifaceted and evolving. It requires a deep understanding of local geology, national regulations, and global technological trends. As Vietnam moves towards a more sustainable energy future, the petroleum engineer in HCMC must be adaptable, innovative, and environmentally conscious. These sources provide a solid foundation for anyone seeking to understand or contribute to this dynamic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Ho Chi Minh City, Vietnam</dc:title>
  <dc:creator/>
  <dc:language>en</dc:language>
  <cp:keywords/>
  <dcterms:created xsi:type="dcterms:W3CDTF">2026-08-07T14:32:17Z</dcterms:created>
  <dcterms:modified xsi:type="dcterms:W3CDTF">2026-08-07T14:32:17Z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