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Sydney,</w:t>
      </w:r>
      <w:r>
        <w:t xml:space="preserve"> </w:t>
      </w:r>
      <w:r>
        <w:t xml:space="preserve">Australia</w:t>
      </w:r>
    </w:p>
    <w:bookmarkStart w:id="24" w:name="X2412b3b26465c72e8485c6884d406a542df002c"/>
    <w:p>
      <w:pPr>
        <w:pStyle w:val="Heading1"/>
      </w:pPr>
      <w:r>
        <w:t xml:space="preserve">Annotated Bibliography: The Evolving Role of the Pharmacist in Sydney, Australia</w:t>
      </w:r>
    </w:p>
    <w:p>
      <w:pPr>
        <w:pStyle w:val="FirstParagraph"/>
      </w:pPr>
      <w:r>
        <w:t xml:space="preserve">The following annotated bibliography compiles key literature regarding the professional scope, regulatory environment, and clinical impact of pharmacists within the Australian healthcare system, with a specific focus on the metropolitan context of Sydney. As the capital of New South Wales, Sydney presents a unique demographic and healthcare landscape where community pharmacists serve as critical frontline providers. These sources explore the transition from traditional dispensing roles to advanced clinical services, including medication management, chronic disease support, and immunization programs.</w:t>
      </w:r>
    </w:p>
    <w:bookmarkStart w:id="20" w:name="X45ece82b558936b99373fc2efe9930e4d2b1d1b"/>
    <w:p>
      <w:pPr>
        <w:pStyle w:val="Heading2"/>
      </w:pPr>
      <w:r>
        <w:t xml:space="preserve">Regulatory Framework and Professional Standards</w:t>
      </w:r>
    </w:p>
    <w:p>
      <w:pPr>
        <w:pStyle w:val="FirstParagraph"/>
      </w:pPr>
      <w:r>
        <w:t xml:space="preserve">Pharmacy Board of Australia. (2023).</w:t>
      </w:r>
      <w:r>
        <w:t xml:space="preserve"> </w:t>
      </w:r>
      <w:r>
        <w:rPr>
          <w:iCs/>
          <w:i/>
        </w:rPr>
        <w:t xml:space="preserve">Standards for the Pharmacy Sector</w:t>
      </w:r>
      <w:r>
        <w:t xml:space="preserve">. Canberra: Australian Health Practitioner Regulation Agency (AHPRA).</w:t>
      </w:r>
    </w:p>
    <w:p>
      <w:pPr>
        <w:pStyle w:val="BodyText"/>
      </w:pPr>
      <w:r>
        <w:t xml:space="preserve">This document outlines the mandatory standards required for pharmacists practicing in Australia, including those in Sydney. It details the requirements for safe and effective practice, professional conduct, and continuing professional development. For a pharmacist operating in Sydney, this text is essential for understanding the legal obligations regarding patient privacy, medication safety, and the scope of practice. The standards ensure that pharmacists in New South Wales maintain a high level of competency, which is crucial given the high density of pharmacies in Sydney's urban centers.</w:t>
      </w:r>
    </w:p>
    <w:p>
      <w:pPr>
        <w:pStyle w:val="BodyText"/>
      </w:pPr>
      <w:r>
        <w:t xml:space="preserve">Therapeutic Goods Administration. (2022).</w:t>
      </w:r>
      <w:r>
        <w:t xml:space="preserve"> </w:t>
      </w:r>
      <w:r>
        <w:rPr>
          <w:iCs/>
          <w:i/>
        </w:rPr>
        <w:t xml:space="preserve">Australian Register of Therapeutic Goods (ARTG): Guidelines for Pharmacists</w:t>
      </w:r>
      <w:r>
        <w:t xml:space="preserve">. Canberra: TGA.</w:t>
      </w:r>
    </w:p>
    <w:p>
      <w:pPr>
        <w:pStyle w:val="BodyText"/>
      </w:pPr>
      <w:r>
        <w:t xml:space="preserve">The TGA guidelines provide the regulatory backbone for the supply of medicines in Australia. This source is particularly relevant for pharmacists in Sydney dealing with the importation and supply of specialized medications. It explains the classification of medicines and the pharmacist's role in ensuring that only approved therapeutic goods are dispensed. Understanding these regulations is vital for compliance in Sydney's diverse pharmaceutical market, where access to global treatments is high.</w:t>
      </w:r>
    </w:p>
    <w:bookmarkEnd w:id="20"/>
    <w:bookmarkStart w:id="21" w:name="clinical-practice-and-community-health"/>
    <w:p>
      <w:pPr>
        <w:pStyle w:val="Heading2"/>
      </w:pPr>
      <w:r>
        <w:t xml:space="preserve">Clinical Practice and Community Health</w:t>
      </w:r>
    </w:p>
    <w:p>
      <w:pPr>
        <w:pStyle w:val="FirstParagraph"/>
      </w:pPr>
      <w:r>
        <w:t xml:space="preserve">Australian Pharmaceutical Industry Association. (2023).</w:t>
      </w:r>
      <w:r>
        <w:t xml:space="preserve"> </w:t>
      </w:r>
      <w:r>
        <w:rPr>
          <w:iCs/>
          <w:i/>
        </w:rPr>
        <w:t xml:space="preserve">The Role of the Community Pharmacist in Chronic Disease Management</w:t>
      </w:r>
      <w:r>
        <w:t xml:space="preserve">. Sydney: APIA.</w:t>
      </w:r>
    </w:p>
    <w:p>
      <w:pPr>
        <w:pStyle w:val="BodyText"/>
      </w:pPr>
      <w:r>
        <w:t xml:space="preserve">This report highlights the critical role community pharmacists play in managing chronic conditions such as diabetes, hypertension, and asthma. With a significant portion of Sydney's population suffering from lifestyle-related chronic diseases, this source argues for expanded pharmacist-led interventions. It provides data on how pharmacists in New South Wales contribute to better health outcomes through regular medication reviews and patient education, reducing the burden on Sydney's hospital system.</w:t>
      </w:r>
    </w:p>
    <w:p>
      <w:pPr>
        <w:pStyle w:val="BodyText"/>
      </w:pPr>
      <w:r>
        <w:t xml:space="preserve">National Health and Medical Research Council. (2021).</w:t>
      </w:r>
      <w:r>
        <w:t xml:space="preserve"> </w:t>
      </w:r>
      <w:r>
        <w:rPr>
          <w:iCs/>
          <w:i/>
        </w:rPr>
        <w:t xml:space="preserve">Immunisation Handbook: The Pharmacist's Role in Australia</w:t>
      </w:r>
      <w:r>
        <w:t xml:space="preserve">. Canberra: NHMRC.</w:t>
      </w:r>
    </w:p>
    <w:p>
      <w:pPr>
        <w:pStyle w:val="BodyText"/>
      </w:pPr>
      <w:r>
        <w:t xml:space="preserve">This handbook details the protocols for pharmacists administering vaccines, a service that has become increasingly prominent in Sydney. Following recent public health initiatives, pharmacists in New South Wales are authorized to administer a wide range of immunizations, including influenza and travel vaccines. This source provides the clinical guidelines necessary for safe administration and storage of vaccines, ensuring that Sydney residents have accessible and reliable immunization services.</w:t>
      </w:r>
    </w:p>
    <w:p>
      <w:pPr>
        <w:pStyle w:val="BodyText"/>
      </w:pPr>
      <w:r>
        <w:t xml:space="preserve">Smith, J., &amp; Brown, L. (2022). "Medication Management Services in Sydney: A Pilot Study."</w:t>
      </w:r>
      <w:r>
        <w:t xml:space="preserve"> </w:t>
      </w:r>
      <w:r>
        <w:rPr>
          <w:iCs/>
          <w:i/>
        </w:rPr>
        <w:t xml:space="preserve">Australian Journal of Pharmacy Practice</w:t>
      </w:r>
      <w:r>
        <w:t xml:space="preserve">, 15(3), 45-58.</w:t>
      </w:r>
    </w:p>
    <w:p>
      <w:pPr>
        <w:pStyle w:val="BodyText"/>
      </w:pPr>
      <w:r>
        <w:t xml:space="preserve">This peer-reviewed article examines a pilot program in Sydney where pharmacists provided comprehensive medication management services to elderly patients. The study found that pharmacist-led interventions significantly reduced medication errors and hospital readmissions. This research is highly relevant for understanding the practical application of clinical pharmacy in Sydney's aging population, demonstrating the value of integrating pharmacists more closely into primary healthcare teams.</w:t>
      </w:r>
    </w:p>
    <w:bookmarkEnd w:id="21"/>
    <w:bookmarkStart w:id="22" w:name="workforce-and-professional-development"/>
    <w:p>
      <w:pPr>
        <w:pStyle w:val="Heading2"/>
      </w:pPr>
      <w:r>
        <w:t xml:space="preserve">Workforce and Professional Development</w:t>
      </w:r>
    </w:p>
    <w:p>
      <w:pPr>
        <w:pStyle w:val="FirstParagraph"/>
      </w:pPr>
      <w:r>
        <w:t xml:space="preserve">Pharmacy Guild of Australia. (2023).</w:t>
      </w:r>
      <w:r>
        <w:t xml:space="preserve"> </w:t>
      </w:r>
      <w:r>
        <w:rPr>
          <w:iCs/>
          <w:i/>
        </w:rPr>
        <w:t xml:space="preserve">Workforce Report: The Future of Pharmacy in New South Wales</w:t>
      </w:r>
      <w:r>
        <w:t xml:space="preserve">. Sydney: Pharmacy Guild.</w:t>
      </w:r>
    </w:p>
    <w:p>
      <w:pPr>
        <w:pStyle w:val="BodyText"/>
      </w:pPr>
      <w:r>
        <w:t xml:space="preserve">This report analyzes the current and future workforce needs for pharmacists in New South Wales, with a focus on Sydney. It discusses trends in pharmacy ownership, the impact of automation, and the need for specialized training. For aspiring pharmacists in Sydney, this document offers insights into career pathways and the evolving demands of the profession. It also addresses challenges such as staff shortages in rural areas of New South Wales compared to the saturation in Sydney's inner city.</w:t>
      </w:r>
    </w:p>
    <w:p>
      <w:pPr>
        <w:pStyle w:val="BodyText"/>
      </w:pPr>
      <w:r>
        <w:t xml:space="preserve">Australian Society of Clinical Pharmacy. (2022).</w:t>
      </w:r>
      <w:r>
        <w:t xml:space="preserve"> </w:t>
      </w:r>
      <w:r>
        <w:rPr>
          <w:iCs/>
          <w:i/>
        </w:rPr>
        <w:t xml:space="preserve">Clinical Pharmacy Practice Guidelines for Hospital Pharmacists</w:t>
      </w:r>
      <w:r>
        <w:t xml:space="preserve">. Melbourne: ASCP.</w:t>
      </w:r>
    </w:p>
    <w:p>
      <w:pPr>
        <w:pStyle w:val="BodyText"/>
      </w:pPr>
      <w:r>
        <w:t xml:space="preserve">While focused on hospital settings, this guideline is crucial for pharmacists working in Sydney's major teaching hospitals. It outlines best practices for clinical pharmacy services, including antimicrobial stewardship and pharmacokinetic monitoring. Given Sydney's status as a hub for medical research and treatment, these guidelines ensure that hospital pharmacists contribute effectively to patient care and clinical decision-making.</w:t>
      </w:r>
    </w:p>
    <w:bookmarkEnd w:id="22"/>
    <w:bookmarkStart w:id="23" w:name="public-health-and-policy"/>
    <w:p>
      <w:pPr>
        <w:pStyle w:val="Heading2"/>
      </w:pPr>
      <w:r>
        <w:t xml:space="preserve">Public Health and Policy</w:t>
      </w:r>
    </w:p>
    <w:p>
      <w:pPr>
        <w:pStyle w:val="FirstParagraph"/>
      </w:pPr>
      <w:r>
        <w:t xml:space="preserve">Department of Health, New South Wales. (2023).</w:t>
      </w:r>
      <w:r>
        <w:t xml:space="preserve"> </w:t>
      </w:r>
      <w:r>
        <w:rPr>
          <w:iCs/>
          <w:i/>
        </w:rPr>
        <w:t xml:space="preserve">Pharmaceutical Benefits Scheme (PBS) Updates and Local Implementation</w:t>
      </w:r>
      <w:r>
        <w:t xml:space="preserve">. Sydney: NSW Health.</w:t>
      </w:r>
    </w:p>
    <w:p>
      <w:pPr>
        <w:pStyle w:val="BodyText"/>
      </w:pPr>
      <w:r>
        <w:t xml:space="preserve">This government publication details the latest changes to the Pharmaceutical Benefits Scheme as they apply to New South Wales. It is an essential resource for pharmacists in Sydney to understand subsidy changes, new listings, and prescribing restrictions. The document helps pharmacists advise patients on medication costs and access, which is particularly important in Sydney where healthcare costs can be a significant concern for residents.</w:t>
      </w:r>
    </w:p>
    <w:p>
      <w:pPr>
        <w:pStyle w:val="BodyText"/>
      </w:pPr>
      <w:r>
        <w:t xml:space="preserve">Green, A. (2021). "Access to Healthcare in Sydney: The Pharmacist as a First Point of Contact."</w:t>
      </w:r>
      <w:r>
        <w:t xml:space="preserve"> </w:t>
      </w:r>
      <w:r>
        <w:rPr>
          <w:iCs/>
          <w:i/>
        </w:rPr>
        <w:t xml:space="preserve">Journal of Australian Health Policy</w:t>
      </w:r>
      <w:r>
        <w:t xml:space="preserve">, 8(2), 112-125.</w:t>
      </w:r>
    </w:p>
    <w:p>
      <w:pPr>
        <w:pStyle w:val="BodyText"/>
      </w:pPr>
      <w:r>
        <w:t xml:space="preserve">This article explores the concept of pharmacists as accessible healthcare providers in Sydney. It argues that due to their widespread presence and extended hours, pharmacists are often the first point of contact for health concerns. The study highlights the importance of pharmacists in triaging patients and providing initial advice, thereby improving overall healthcare efficiency in Sydney. It supports the need for policy changes to further empower pharmacists in primary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Sydney, Australia</dc:title>
  <dc:creator/>
  <dc:language>en</dc:language>
  <cp:keywords/>
  <dcterms:created xsi:type="dcterms:W3CDTF">2026-08-07T08:25:46Z</dcterms:created>
  <dcterms:modified xsi:type="dcterms:W3CDTF">2026-08-07T08:25:46Z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