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Vancouver,</w:t>
      </w:r>
      <w:r>
        <w:t xml:space="preserve"> </w:t>
      </w:r>
      <w:r>
        <w:t xml:space="preserve">Canada</w:t>
      </w:r>
    </w:p>
    <w:bookmarkStart w:id="24" w:name="X4e47b839f1ab2782ee4e6e5b8465951f7af65fc"/>
    <w:p>
      <w:pPr>
        <w:pStyle w:val="Heading1"/>
      </w:pPr>
      <w:r>
        <w:t xml:space="preserve">Annotated Bibliography: The Evolving Role of the Pharmacist in Vancouver, Canada</w:t>
      </w:r>
    </w:p>
    <w:p>
      <w:pPr>
        <w:pStyle w:val="FirstParagraph"/>
      </w:pPr>
      <w:r>
        <w:t xml:space="preserve">The following annotated bibliography compiles key literature regarding the professional scope, regulatory environment, and public health impact of pharmacists within the specific context of Vancouver, British Columbia, and the broader Canadian healthcare system. As the role of the pharmacist transitions from a traditional dispenser of medications to a primary healthcare provider, understanding the local nuances in Vancouver—ranging from the opioid crisis to the implementation of the Community Pharmacy Integration Initiative—is essential. These sources provide a comprehensive overview of the legal, clinical, and social frameworks that define pharmacy practice in this region.</w:t>
      </w:r>
    </w:p>
    <w:bookmarkStart w:id="20" w:name="X5d478877c0fd0014af8ea4f9b40bf16b69d7ea6"/>
    <w:p>
      <w:pPr>
        <w:pStyle w:val="Heading2"/>
      </w:pPr>
      <w:r>
        <w:t xml:space="preserve">Regulatory Framework and Scope of Practice</w:t>
      </w:r>
    </w:p>
    <w:p>
      <w:pPr>
        <w:pStyle w:val="FirstParagraph"/>
      </w:pPr>
      <w:r>
        <w:t xml:space="preserve">College of Pharmacists of British Columbia. (2023).</w:t>
      </w:r>
      <w:r>
        <w:t xml:space="preserve"> </w:t>
      </w:r>
      <w:r>
        <w:rPr>
          <w:iCs/>
          <w:i/>
        </w:rPr>
        <w:t xml:space="preserve">Pharmacy Act and Regulations</w:t>
      </w:r>
      <w:r>
        <w:t xml:space="preserve">. Retrieved from https://www.pharmacistsbc.ca</w:t>
      </w:r>
    </w:p>
    <w:p>
      <w:pPr>
        <w:pStyle w:val="BodyText"/>
      </w:pPr>
      <w:r>
        <w:t xml:space="preserve">This primary legal document serves as the foundational authority for pharmacy practice in British Columbia, including Vancouver. It outlines the statutory duties, ethical obligations, and scope of practice for licensed pharmacists. For a pharmacist operating in Vancouver, this text is critical for understanding the legal boundaries of patient care, including the requirements for controlled substance management and the protocols for dispensing. The document highlights the shift toward expanded scope of practice, legally empowering pharmacists to perform certain medical acts, such as administering vaccines and prescribing for minor ailments, which are increasingly common in Vancouver’s community pharmacies.</w:t>
      </w:r>
    </w:p>
    <w:p>
      <w:pPr>
        <w:pStyle w:val="BodyText"/>
      </w:pPr>
      <w:r>
        <w:t xml:space="preserve">Government of British Columbia. (2022).</w:t>
      </w:r>
      <w:r>
        <w:t xml:space="preserve"> </w:t>
      </w:r>
      <w:r>
        <w:rPr>
          <w:iCs/>
          <w:i/>
        </w:rPr>
        <w:t xml:space="preserve">Community Pharmacy Integration Initiative (CPII): Policy and Implementation Guide</w:t>
      </w:r>
      <w:r>
        <w:t xml:space="preserve">. Victoria: Ministry of Health.</w:t>
      </w:r>
    </w:p>
    <w:p>
      <w:pPr>
        <w:pStyle w:val="BodyText"/>
      </w:pPr>
      <w:r>
        <w:t xml:space="preserve">This government publication details the CPII, a transformative program designed to integrate pharmacists into the primary care network. In Vancouver, where access to family physicians can be limited, this initiative is particularly relevant. The document explains how pharmacists are reimbursed for providing clinical services, such as medication reviews and chronic disease management. It provides essential context for understanding how Vancouver pharmacists are currently funded to act as accessible healthcare providers, reducing the burden on hospitals and clinics. The analysis of this policy reveals the strategic importance of the pharmacist in the provincial healthcare architecture.</w:t>
      </w:r>
    </w:p>
    <w:bookmarkEnd w:id="20"/>
    <w:bookmarkStart w:id="21" w:name="clinical-practice-and-public-health"/>
    <w:p>
      <w:pPr>
        <w:pStyle w:val="Heading2"/>
      </w:pPr>
      <w:r>
        <w:t xml:space="preserve">Clinical Practice and Public Health</w:t>
      </w:r>
    </w:p>
    <w:p>
      <w:pPr>
        <w:pStyle w:val="FirstParagraph"/>
      </w:pPr>
      <w:r>
        <w:t xml:space="preserve">Canadian Pharmacists Association. (2021).</w:t>
      </w:r>
      <w:r>
        <w:t xml:space="preserve"> </w:t>
      </w:r>
      <w:r>
        <w:rPr>
          <w:iCs/>
          <w:i/>
        </w:rPr>
        <w:t xml:space="preserve">Pharmacists’ Role in the Management of the Opioid Crisis in Canada</w:t>
      </w:r>
      <w:r>
        <w:t xml:space="preserve">. Ottawa: CPhA.</w:t>
      </w:r>
    </w:p>
    <w:p>
      <w:pPr>
        <w:pStyle w:val="BodyText"/>
      </w:pPr>
      <w:r>
        <w:t xml:space="preserve">This report addresses the critical role pharmacists play in Canada’s ongoing opioid crisis, with specific implications for Vancouver, which has been disproportionately affected by the toxic drug supply. The literature reviews the pharmacist’s involvement in harm reduction strategies, including the distribution of naloxone and the management of opioid agonist therapies. It emphasizes the pharmacist’s position as a frontline responder in Vancouver’s downtown eastside and surrounding communities. This source is vital for understanding the social responsibility and clinical interventions required of pharmacists in this specific geographic and epidemiological context.</w:t>
      </w:r>
    </w:p>
    <w:p>
      <w:pPr>
        <w:pStyle w:val="BodyText"/>
      </w:pPr>
      <w:r>
        <w:t xml:space="preserve">Health Canada. (2020).</w:t>
      </w:r>
      <w:r>
        <w:t xml:space="preserve"> </w:t>
      </w:r>
      <w:r>
        <w:rPr>
          <w:iCs/>
          <w:i/>
        </w:rPr>
        <w:t xml:space="preserve">Immunization Guidelines for Pharmacists: National Standards and Provincial Adaptations</w:t>
      </w:r>
      <w:r>
        <w:t xml:space="preserve">. Ottawa: Health Canada.</w:t>
      </w:r>
    </w:p>
    <w:p>
      <w:pPr>
        <w:pStyle w:val="BodyText"/>
      </w:pPr>
      <w:r>
        <w:t xml:space="preserve">This document outlines the national standards for immunization, which have been adopted and adapted by the College of Pharmacists of British Columbia. It details the protocols for pharmacists administering vaccines, a service that has become ubiquitous in Vancouver pharmacies. The text provides evidence-based guidelines on vaccine storage, administration, and adverse event reporting. For a pharmacist in Vancouver, this source is essential for ensuring compliance with public health directives, particularly during seasonal flu campaigns and pandemic responses. It underscores the pharmacist’s role in increasing vaccination coverage rates across the city.</w:t>
      </w:r>
    </w:p>
    <w:bookmarkEnd w:id="21"/>
    <w:bookmarkStart w:id="22" w:name="professional-development-and-education"/>
    <w:p>
      <w:pPr>
        <w:pStyle w:val="Heading2"/>
      </w:pPr>
      <w:r>
        <w:t xml:space="preserve">Professional Development and Education</w:t>
      </w:r>
    </w:p>
    <w:p>
      <w:pPr>
        <w:pStyle w:val="FirstParagraph"/>
      </w:pPr>
      <w:r>
        <w:t xml:space="preserve">University of British Columbia. (2023).</w:t>
      </w:r>
      <w:r>
        <w:t xml:space="preserve"> </w:t>
      </w:r>
      <w:r>
        <w:rPr>
          <w:iCs/>
          <w:i/>
        </w:rPr>
        <w:t xml:space="preserve">Faculty of Pharmaceutical Sciences: Annual Report on Practice and Research</w:t>
      </w:r>
      <w:r>
        <w:t xml:space="preserve">. Vancouver: UBC Press.</w:t>
      </w:r>
    </w:p>
    <w:p>
      <w:pPr>
        <w:pStyle w:val="BodyText"/>
      </w:pPr>
      <w:r>
        <w:t xml:space="preserve">As the primary institution training pharmacists in the region, UBC’s annual report offers insights into the current state of pharmaceutical education and research in Vancouver. The document highlights emerging trends in pharmacy practice, such as the integration of artificial intelligence in medication management and the focus on Indigenous health equity. It reflects the academic and professional expectations placed on new graduates entering the Vancouver workforce. This source is valuable for understanding the future direction of the profession and the emphasis on evidence-based practice and community engagement.</w:t>
      </w:r>
    </w:p>
    <w:p>
      <w:pPr>
        <w:pStyle w:val="BodyText"/>
      </w:pPr>
      <w:r>
        <w:t xml:space="preserve">British Columbia Pharmacists’ Association. (2022).</w:t>
      </w:r>
      <w:r>
        <w:t xml:space="preserve"> </w:t>
      </w:r>
      <w:r>
        <w:rPr>
          <w:iCs/>
          <w:i/>
        </w:rPr>
        <w:t xml:space="preserve">Continuing Professional Development (CPD) Requirements and Resources</w:t>
      </w:r>
      <w:r>
        <w:t xml:space="preserve">. Vancouver: BCPhA.</w:t>
      </w:r>
    </w:p>
    <w:p>
      <w:pPr>
        <w:pStyle w:val="BodyText"/>
      </w:pPr>
      <w:r>
        <w:t xml:space="preserve">This resource outlines the mandatory continuing education requirements for pharmacists in British Columbia. It emphasizes the need for ongoing learning to maintain competency in a rapidly changing healthcare environment. For pharmacists in Vancouver, this document is crucial for navigating the specific CPD modules related to local health issues, such as the management of complex chronic diseases prevalent in urban populations. It also highlights the importance of professional networking and collaboration within the Vancouver pharmacy community to enhance patient care outcomes.</w:t>
      </w:r>
    </w:p>
    <w:bookmarkEnd w:id="22"/>
    <w:bookmarkStart w:id="23" w:name="health-equity-and-community-impact"/>
    <w:p>
      <w:pPr>
        <w:pStyle w:val="Heading2"/>
      </w:pPr>
      <w:r>
        <w:t xml:space="preserve">Health Equity and Community Impact</w:t>
      </w:r>
    </w:p>
    <w:p>
      <w:pPr>
        <w:pStyle w:val="FirstParagraph"/>
      </w:pPr>
      <w:r>
        <w:t xml:space="preserve">Vancouver Coastal Health. (2021).</w:t>
      </w:r>
      <w:r>
        <w:t xml:space="preserve"> </w:t>
      </w:r>
      <w:r>
        <w:rPr>
          <w:iCs/>
          <w:i/>
        </w:rPr>
        <w:t xml:space="preserve">Pharmacy Services in Urban and Underserved Communities</w:t>
      </w:r>
      <w:r>
        <w:t xml:space="preserve">. Vancouver: VCH.</w:t>
      </w:r>
    </w:p>
    <w:p>
      <w:pPr>
        <w:pStyle w:val="BodyText"/>
      </w:pPr>
      <w:r>
        <w:t xml:space="preserve">This report examines the delivery of pharmacy services across Vancouver, with a focus on health equity and access for underserved populations. It discusses the challenges and successes of providing pharmaceutical care in diverse neighborhoods, including those with high immigrant populations and low-income residents. The document highlights the pharmacist’s role in addressing social determinants of health, such as medication affordability and language barriers. It provides a nuanced view of the pharmacist’s impact on community health in Vancouver, emphasizing the need for culturally competent care and innovative service models.</w:t>
      </w:r>
    </w:p>
    <w:p>
      <w:pPr>
        <w:pStyle w:val="BodyText"/>
      </w:pPr>
      <w:r>
        <w:t xml:space="preserve">Canadian Journal of Hospital Pharmacy. (2022).</w:t>
      </w:r>
      <w:r>
        <w:t xml:space="preserve"> </w:t>
      </w:r>
      <w:r>
        <w:rPr>
          <w:iCs/>
          <w:i/>
        </w:rPr>
        <w:t xml:space="preserve">The Role of Hospital Pharmacists in Vancouver’s Healthcare System</w:t>
      </w:r>
      <w:r>
        <w:t xml:space="preserve">. 75(3), 112-120.</w:t>
      </w:r>
    </w:p>
    <w:p>
      <w:pPr>
        <w:pStyle w:val="BodyText"/>
      </w:pPr>
      <w:r>
        <w:t xml:space="preserve">This peer-reviewed article focuses on the specialized role of pharmacists within Vancouver’s hospital system, including major institutions like Vancouver General Hospital. It details the pharmacist’s involvement in clinical rounds, medication safety, and interdisciplinary team care. The article provides evidence of the positive impact of hospital pharmacists on patient outcomes, such as reduced medication errors and shorter hospital stays. It is a key resource for understanding the collaborative nature of pharmacy practice in acute care settings in Vancouver and the high level of clinical expertise required.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Vancouver, Canada</dc:title>
  <dc:creator/>
  <dc:language>en</dc:language>
  <cp:keywords/>
  <dcterms:created xsi:type="dcterms:W3CDTF">2026-08-07T08:25:53Z</dcterms:created>
  <dcterms:modified xsi:type="dcterms:W3CDTF">2026-08-07T08:25:53Z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