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Berlin,</w:t>
      </w:r>
      <w:r>
        <w:t xml:space="preserve"> </w:t>
      </w:r>
      <w:r>
        <w:t xml:space="preserve">Germany</w:t>
      </w:r>
    </w:p>
    <w:bookmarkStart w:id="24" w:name="X11cb8a6f3485a0bde2aae02a7749441f258eea0"/>
    <w:p>
      <w:pPr>
        <w:pStyle w:val="Heading1"/>
      </w:pPr>
      <w:r>
        <w:t xml:space="preserve">Annotated Bibliography: The Role of the Pharmacist in Berlin, Germany</w:t>
      </w:r>
    </w:p>
    <w:p>
      <w:pPr>
        <w:pStyle w:val="FirstParagraph"/>
      </w:pPr>
      <w:r>
        <w:t xml:space="preserve">This annotated bibliography compiles key resources regarding the professional landscape, legal framework, and evolving responsibilities of pharmacists within the specific context of Berlin, Germany. As the capital city of the Federal Republic of Germany, Berlin presents a unique environment characterized by a diverse population, a high density of community pharmacies (Apotheken), and specific state-level regulations (Landesrecht) that interact with federal laws. The following entries explore the transition from traditional dispensing roles to expanded clinical services, the regulatory environment governing the profession, and the specific challenges faced by healthcare providers in the German capital.</w:t>
      </w:r>
    </w:p>
    <w:bookmarkStart w:id="20" w:name="X45ece82b558936b99373fc2efe9930e4d2b1d1b"/>
    <w:p>
      <w:pPr>
        <w:pStyle w:val="Heading2"/>
      </w:pPr>
      <w:r>
        <w:t xml:space="preserve">Regulatory Framework and Professional Standards</w:t>
      </w:r>
    </w:p>
    <w:p>
      <w:pPr>
        <w:pStyle w:val="FirstParagraph"/>
      </w:pPr>
      <w:r>
        <w:t xml:space="preserve">Bundesapothekerkammer. (2023).</w:t>
      </w:r>
      <w:r>
        <w:t xml:space="preserve"> </w:t>
      </w:r>
      <w:r>
        <w:rPr>
          <w:iCs/>
          <w:i/>
        </w:rPr>
        <w:t xml:space="preserve">Code of Professional Conduct for Pharmacists in Germany</w:t>
      </w:r>
      <w:r>
        <w:t xml:space="preserve">. Bonn: Federal Chamber of Pharmacists.</w:t>
      </w:r>
    </w:p>
    <w:p>
      <w:pPr>
        <w:pStyle w:val="BodyText"/>
      </w:pPr>
      <w:r>
        <w:t xml:space="preserve">This document outlines the ethical and professional obligations of pharmacists across Germany, including those practicing in Berlin. It details the pharmacist's duty to ensure patient safety, maintain confidentiality, and provide accurate pharmaceutical advice. For a pharmacist operating in Berlin, this code is foundational, as it dictates the standards of care required in both community and hospital settings. The text emphasizes the pharmacist's role as a primary healthcare provider, a concept that is increasingly relevant in Berlin's urban healthcare ecosystem where access to general practitioners can be limited. It serves as a critical reference for understanding the legal boundaries of the profession.</w:t>
      </w:r>
    </w:p>
    <w:p>
      <w:pPr>
        <w:pStyle w:val="BodyText"/>
      </w:pPr>
      <w:r>
        <w:t xml:space="preserve">Apothekerkammer Berlin. (2022).</w:t>
      </w:r>
      <w:r>
        <w:t xml:space="preserve"> </w:t>
      </w:r>
      <w:r>
        <w:rPr>
          <w:iCs/>
          <w:i/>
        </w:rPr>
        <w:t xml:space="preserve">Report on the Pharmacy Landscape in Berlin: Challenges and Opportunities</w:t>
      </w:r>
      <w:r>
        <w:t xml:space="preserve">. Berlin: Chamber of Pharmacists of Berlin.</w:t>
      </w:r>
    </w:p>
    <w:p>
      <w:pPr>
        <w:pStyle w:val="BodyText"/>
      </w:pPr>
      <w:r>
        <w:t xml:space="preserve">This report provides a localized analysis of the pharmacy sector specifically within the state of Berlin. It addresses the high density of pharmacies in the city and the resulting economic pressures on individual practitioners. The document discusses the "Apothekennotdienst" (emergency pharmacy service), a vital system in Berlin where pharmacies rotate shifts to provide 24/7 access to medication. The report is essential for understanding the logistical and economic realities of being a pharmacist in the German capital, highlighting the balance between public service obligations and business sustainability.</w:t>
      </w:r>
    </w:p>
    <w:bookmarkEnd w:id="20"/>
    <w:bookmarkStart w:id="21" w:name="clinical-services-and-patient-care"/>
    <w:p>
      <w:pPr>
        <w:pStyle w:val="Heading2"/>
      </w:pPr>
      <w:r>
        <w:t xml:space="preserve">Clinical Services and Patient Care</w:t>
      </w:r>
    </w:p>
    <w:p>
      <w:pPr>
        <w:pStyle w:val="FirstParagraph"/>
      </w:pPr>
      <w:r>
        <w:t xml:space="preserve">Klose, S., &amp; Schaefer, K. (2021). "The Evolving Role of the Community Pharmacist in Chronic Disease Management in Germany."</w:t>
      </w:r>
      <w:r>
        <w:t xml:space="preserve"> </w:t>
      </w:r>
      <w:r>
        <w:rPr>
          <w:iCs/>
          <w:i/>
        </w:rPr>
        <w:t xml:space="preserve">Journal of Clinical Pharmacy and Therapeutics</w:t>
      </w:r>
      <w:r>
        <w:t xml:space="preserve">, 46(3), 450-458.</w:t>
      </w:r>
    </w:p>
    <w:p>
      <w:pPr>
        <w:pStyle w:val="BodyText"/>
      </w:pPr>
      <w:r>
        <w:t xml:space="preserve">This peer-reviewed article examines the shift in the German pharmacist's role from mere dispensers of medication to active participants in chronic disease management. The authors highlight pilot programs in major urban centers, including Berlin, where pharmacists are trained to monitor blood pressure and blood glucose levels. The study is particularly relevant for Berlin due to the city's aging demographic and the high prevalence of chronic conditions such as diabetes and hypertension. It argues that integrating pharmacists more deeply into the healthcare team can reduce the burden on Berlin's hospitals and clinics.</w:t>
      </w:r>
    </w:p>
    <w:p>
      <w:pPr>
        <w:pStyle w:val="BodyText"/>
      </w:pPr>
      <w:r>
        <w:t xml:space="preserve">Bundesministerium für Gesundheit. (2023).</w:t>
      </w:r>
      <w:r>
        <w:t xml:space="preserve"> </w:t>
      </w:r>
      <w:r>
        <w:rPr>
          <w:iCs/>
          <w:i/>
        </w:rPr>
        <w:t xml:space="preserve">Pharmacy Care Act (Apothekengesetz) Amendments: Expanding Services</w:t>
      </w:r>
      <w:r>
        <w:t xml:space="preserve">. Berlin: Federal Ministry of Health.</w:t>
      </w:r>
    </w:p>
    <w:p>
      <w:pPr>
        <w:pStyle w:val="BodyText"/>
      </w:pPr>
      <w:r>
        <w:t xml:space="preserve">This legislative document details recent amendments to the Pharmacy Act, which significantly expand the scope of practice for pharmacists in Germany. Key provisions include the authorization for pharmacists to perform certain vaccinations and provide emergency contraception without a prescription. For pharmacists in Berlin, these changes represent a major expansion of clinical responsibilities. The document is crucial for understanding the current legal permissions and the future trajectory of the profession in the capital, where public health initiatives often rely on the accessibility of community pharmacies.</w:t>
      </w:r>
    </w:p>
    <w:bookmarkEnd w:id="21"/>
    <w:bookmarkStart w:id="22" w:name="public-health-and-specific-populations"/>
    <w:p>
      <w:pPr>
        <w:pStyle w:val="Heading2"/>
      </w:pPr>
      <w:r>
        <w:t xml:space="preserve">Public Health and Specific Populations</w:t>
      </w:r>
    </w:p>
    <w:p>
      <w:pPr>
        <w:pStyle w:val="FirstParagraph"/>
      </w:pPr>
      <w:r>
        <w:t xml:space="preserve">Robert Koch Institut. (2022).</w:t>
      </w:r>
      <w:r>
        <w:t xml:space="preserve"> </w:t>
      </w:r>
      <w:r>
        <w:rPr>
          <w:iCs/>
          <w:i/>
        </w:rPr>
        <w:t xml:space="preserve">Antibiotic Resistance and the Role of Pharmacists in Germany</w:t>
      </w:r>
      <w:r>
        <w:t xml:space="preserve">. Berlin: Robert Koch Institute.</w:t>
      </w:r>
    </w:p>
    <w:p>
      <w:pPr>
        <w:pStyle w:val="BodyText"/>
      </w:pPr>
      <w:r>
        <w:t xml:space="preserve">Published by Germany's national public health institute, this report focuses on the critical role pharmacists play in combating antibiotic resistance. It outlines guidelines for pharmacists to counsel patients on the appropriate use of antibiotics, a task of heightened importance in densely populated areas like Berlin. The document provides data on prescription patterns in urban centers and offers strategies for pharmacists to intervene when inappropriate prescriptions are identified. It is a vital resource for pharmacists aiming to contribute to national public health goals within their local Berlin communities.</w:t>
      </w:r>
    </w:p>
    <w:p>
      <w:pPr>
        <w:pStyle w:val="BodyText"/>
      </w:pPr>
      <w:r>
        <w:t xml:space="preserve">Müller, J., &amp; Schmidt, L. (2020). "Pharmaceutical Care for Migrant Populations in Berlin: Barriers and Solutions."</w:t>
      </w:r>
      <w:r>
        <w:t xml:space="preserve"> </w:t>
      </w:r>
      <w:r>
        <w:rPr>
          <w:iCs/>
          <w:i/>
        </w:rPr>
        <w:t xml:space="preserve">International Journal of Pharmacy Practice</w:t>
      </w:r>
      <w:r>
        <w:t xml:space="preserve">, 28(5), 312-320.</w:t>
      </w:r>
    </w:p>
    <w:p>
      <w:pPr>
        <w:pStyle w:val="BodyText"/>
      </w:pPr>
      <w:r>
        <w:t xml:space="preserve">This study addresses the unique challenges faced by pharmacists in Berlin when serving the city's diverse migrant population. It explores language barriers, cultural differences in health beliefs, and varying levels of health literacy. The authors propose practical solutions, such as the use of multilingual information materials and cultural competency training for pharmacy staff. Given Berlin's status as a major immigration hub, this article is indispensable for pharmacists seeking to provide equitable and effective care to all residents of the city.</w:t>
      </w:r>
    </w:p>
    <w:bookmarkEnd w:id="22"/>
    <w:bookmarkStart w:id="23" w:name="education-and-professional-development"/>
    <w:p>
      <w:pPr>
        <w:pStyle w:val="Heading2"/>
      </w:pPr>
      <w:r>
        <w:t xml:space="preserve">Education and Professional Development</w:t>
      </w:r>
    </w:p>
    <w:p>
      <w:pPr>
        <w:pStyle w:val="FirstParagraph"/>
      </w:pPr>
      <w:r>
        <w:t xml:space="preserve">Charité – Universitätsmedizin Berlin. (2023).</w:t>
      </w:r>
      <w:r>
        <w:t xml:space="preserve"> </w:t>
      </w:r>
      <w:r>
        <w:rPr>
          <w:iCs/>
          <w:i/>
        </w:rPr>
        <w:t xml:space="preserve">Continuing Education Programs for Pharmacists: Bridging the Gap Between Theory and Practice</w:t>
      </w:r>
      <w:r>
        <w:t xml:space="preserve">. Berlin: Charité Press.</w:t>
      </w:r>
    </w:p>
    <w:p>
      <w:pPr>
        <w:pStyle w:val="BodyText"/>
      </w:pPr>
      <w:r>
        <w:t xml:space="preserve">This publication from one of Europe's largest university hospitals outlines the continuing education opportunities available to pharmacists in Berlin. It emphasizes the importance of lifelong learning in a rapidly changing healthcare environment. The document details courses on clinical pharmacology, regulatory affairs, and patient counseling, many of which are tailored to the specific needs of the Berlin healthcare market. It serves as a guide for pharmacists looking to advance their careers and stay current with the latest developments in pharmaceutical science and practice within the German capital.</w:t>
      </w:r>
    </w:p>
    <w:p>
      <w:pPr>
        <w:pStyle w:val="BodyText"/>
      </w:pPr>
      <w:r>
        <w:t xml:space="preserve">Deutscher Apotheker Verlag. (2021).</w:t>
      </w:r>
      <w:r>
        <w:t xml:space="preserve"> </w:t>
      </w:r>
      <w:r>
        <w:rPr>
          <w:iCs/>
          <w:i/>
        </w:rPr>
        <w:t xml:space="preserve">Digitalization in German Pharmacies: Trends and Impacts</w:t>
      </w:r>
      <w:r>
        <w:t xml:space="preserve">. Stuttgart: Deutscher Apotheker Verlag.</w:t>
      </w:r>
    </w:p>
    <w:p>
      <w:pPr>
        <w:pStyle w:val="BodyText"/>
      </w:pPr>
      <w:r>
        <w:t xml:space="preserve">This book explores the impact of digitalization on the pharmacy profession in Germany, with specific case studies from Berlin. It covers topics such as e-prescriptions, online pharmacy regulations, and the use of artificial intelligence in inventory management. For pharmacists in Berlin, a city known for its tech-savvy population and innovative healthcare startups, this resource is essential for understanding how to adapt to technological changes. It provides insights into how digital tools can enhance patient care and operational efficiency in a competitive urban market.</w:t>
      </w:r>
    </w:p>
    <w:p>
      <w:pPr>
        <w:pStyle w:val="BodyText"/>
      </w:pPr>
      <w:r>
        <w:t xml:space="preserve">Document generated for educational and informational purposes regarding the pharmaceutical profession in Berlin, Germany.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Berlin, Germany</dc:title>
  <dc:creator/>
  <dc:language>en</dc:language>
  <cp:keywords/>
  <dcterms:created xsi:type="dcterms:W3CDTF">2026-08-08T00:32:51Z</dcterms:created>
  <dcterms:modified xsi:type="dcterms:W3CDTF">2026-08-08T00:32:51Z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