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Topic: The Evolving Role of the Pharmacist in Mumbai, India</w:t>
      </w:r>
    </w:p>
    <w:bookmarkEnd w:id="20"/>
    <w:p>
      <w:pPr>
        <w:pStyle w:val="BodyText"/>
      </w:pPr>
      <w:r>
        <w:rPr>
          <w:bCs/>
          <w:b/>
        </w:rPr>
        <w:t xml:space="preserve">Introduction:</w:t>
      </w:r>
      <w:r>
        <w:t xml:space="preserve"> </w:t>
      </w:r>
      <w:r>
        <w:t xml:space="preserve">This annotated bibliography compiles key literature regarding the professional landscape of pharmacists within the specific context of Mumbai, India. As the financial capital and one of the most densely populated cities in the world, Mumbai presents unique challenges and opportunities for healthcare professionals. The selected sources examine regulatory frameworks, the transition from dispensing to clinical care, the impact of the pharmaceutical industry, and the critical role pharmacists play in public health initiatives within the city.</w:t>
      </w:r>
    </w:p>
    <w:bookmarkStart w:id="21" w:name="Xf8c719d2ef2d44dc8d18bff52a09f4554478458"/>
    <w:p>
      <w:pPr>
        <w:pStyle w:val="Heading2"/>
      </w:pPr>
      <w:r>
        <w:t xml:space="preserve">Regulatory Frameworks and Professional Standards</w:t>
      </w:r>
    </w:p>
    <w:p>
      <w:pPr>
        <w:pStyle w:val="FirstParagraph"/>
      </w:pPr>
      <w:r>
        <w:t xml:space="preserve">Government of India. (2019).</w:t>
      </w:r>
      <w:r>
        <w:t xml:space="preserve"> </w:t>
      </w:r>
      <w:r>
        <w:rPr>
          <w:iCs/>
          <w:i/>
        </w:rPr>
        <w:t xml:space="preserve">The Drugs and Cosmetics Rules, 1945 (Amended 2019)</w:t>
      </w:r>
      <w:r>
        <w:t xml:space="preserve">. Ministry of Health and Family Welfare.</w:t>
      </w:r>
    </w:p>
    <w:p>
      <w:pPr>
        <w:pStyle w:val="BodyText"/>
      </w:pPr>
      <w:r>
        <w:t xml:space="preserve">This primary legal document outlines the statutory requirements for the practice of pharmacy in India. For a pharmacist operating in Mumbai, this text is foundational. It details the licensing procedures mandated by the Maharashtra State Pharmacy Council, ensuring that only qualified individuals can dispense medication. The annotation highlights the strict adherence required in Mumbai's high-volume retail pharmacies, where the regulation of Schedule H and H1 drugs is critical to preventing misuse. This source is essential for understanding the legal boundaries within which Mumbai pharmacists must operate to ensure patient safety and compliance with national standards.</w:t>
      </w:r>
    </w:p>
    <w:p>
      <w:pPr>
        <w:pStyle w:val="BodyText"/>
      </w:pPr>
      <w:r>
        <w:t xml:space="preserve">Pharmacy Council of India. (2020).</w:t>
      </w:r>
      <w:r>
        <w:t xml:space="preserve"> </w:t>
      </w:r>
      <w:r>
        <w:rPr>
          <w:iCs/>
          <w:i/>
        </w:rPr>
        <w:t xml:space="preserve">Code of Ethics for Pharmacists</w:t>
      </w:r>
      <w:r>
        <w:t xml:space="preserve">. New Delhi: PCI Publications.</w:t>
      </w:r>
    </w:p>
    <w:p>
      <w:pPr>
        <w:pStyle w:val="BodyText"/>
      </w:pPr>
      <w:r>
        <w:t xml:space="preserve">This document establishes the ethical guidelines governing the conduct of pharmacists across India. In the context of Mumbai, where commercial pressures in the pharmaceutical sector are intense, this code serves as a vital reference for maintaining professional integrity. It addresses conflicts of interest, patient confidentiality, and the duty to provide accurate drug information. The source is particularly relevant for community pharmacists in Mumbai who often serve as the first point of contact for patients, requiring them to balance commercial viability with ethical patient care obligations.</w:t>
      </w:r>
    </w:p>
    <w:bookmarkEnd w:id="21"/>
    <w:bookmarkStart w:id="22" w:name="X7ac1cebcbef187f07b12b65c2b2912c448d9624"/>
    <w:p>
      <w:pPr>
        <w:pStyle w:val="Heading2"/>
      </w:pPr>
      <w:r>
        <w:t xml:space="preserve">Clinical Pharmacy and Patient Care in Urban Settings</w:t>
      </w:r>
    </w:p>
    <w:p>
      <w:pPr>
        <w:pStyle w:val="FirstParagraph"/>
      </w:pPr>
      <w:r>
        <w:t xml:space="preserve">Desai, M., &amp; Shah, P. (2021). "The Role of Clinical Pharmacists in Tertiary Care Hospitals of Mumbai."</w:t>
      </w:r>
      <w:r>
        <w:t xml:space="preserve"> </w:t>
      </w:r>
      <w:r>
        <w:rPr>
          <w:iCs/>
          <w:i/>
        </w:rPr>
        <w:t xml:space="preserve">Indian Journal of Pharmaceutical Sciences</w:t>
      </w:r>
      <w:r>
        <w:t xml:space="preserve">, 83(4), 112-119.</w:t>
      </w:r>
    </w:p>
    <w:p>
      <w:pPr>
        <w:pStyle w:val="BodyText"/>
      </w:pPr>
      <w:r>
        <w:t xml:space="preserve">This peer-reviewed article provides a localized analysis of how clinical pharmacists are integrated into hospital teams in Mumbai. The authors argue that the high patient load in Mumbai's major hospitals necessitates a shift from traditional dispensing roles to active clinical involvement. The study highlights successful interventions in medication therapy management and adverse drug reaction monitoring. This source is crucial for understanding the modernization of pharmacy practice in Mumbai, demonstrating how pharmacists contribute to reducing hospital stays and improving therapeutic outcomes in a fast-paced urban healthcare environment.</w:t>
      </w:r>
    </w:p>
    <w:p>
      <w:pPr>
        <w:pStyle w:val="BodyText"/>
      </w:pPr>
      <w:r>
        <w:t xml:space="preserve">Kumar, R., &amp; Singh, A. (2022). "Community Pharmacists as Public Health Allies: A Study in Mumbai's Slum Areas."</w:t>
      </w:r>
      <w:r>
        <w:t xml:space="preserve"> </w:t>
      </w:r>
      <w:r>
        <w:rPr>
          <w:iCs/>
          <w:i/>
        </w:rPr>
        <w:t xml:space="preserve">Journal of Community Health</w:t>
      </w:r>
      <w:r>
        <w:t xml:space="preserve">, 47(2), 345-352.</w:t>
      </w:r>
    </w:p>
    <w:p>
      <w:pPr>
        <w:pStyle w:val="BodyText"/>
      </w:pPr>
      <w:r>
        <w:t xml:space="preserve">This research focuses on the unique demographic challenges of Mumbai, specifically the role of pharmacists in underserved communities. The study reveals that in many Mumbai neighborhoods, community pharmacists act as de facto primary care providers due to limited access to doctors. The authors document how pharmacists in Mumbai manage chronic diseases like diabetes and hypertension through counseling and monitoring. This source is highly relevant for appreciating the social responsibility of pharmacists in Mumbai, illustrating their critical function in bridging healthcare gaps in densely populated urban areas.</w:t>
      </w:r>
    </w:p>
    <w:bookmarkEnd w:id="22"/>
    <w:bookmarkStart w:id="23" w:name="Xe42847394a78ffa74a9fde612fbdb36130b6ea2"/>
    <w:p>
      <w:pPr>
        <w:pStyle w:val="Heading2"/>
      </w:pPr>
      <w:r>
        <w:t xml:space="preserve">Pharmaceutical Industry and Economic Impact</w:t>
      </w:r>
    </w:p>
    <w:p>
      <w:pPr>
        <w:pStyle w:val="FirstParagraph"/>
      </w:pPr>
      <w:r>
        <w:t xml:space="preserve">Indian Institute of Chemical Technology. (2023).</w:t>
      </w:r>
      <w:r>
        <w:t xml:space="preserve"> </w:t>
      </w:r>
      <w:r>
        <w:rPr>
          <w:iCs/>
          <w:i/>
        </w:rPr>
        <w:t xml:space="preserve">India's Pharmaceutical Sector: Growth and Global Position</w:t>
      </w:r>
      <w:r>
        <w:t xml:space="preserve">. Hyderabad: IICT Press.</w:t>
      </w:r>
    </w:p>
    <w:p>
      <w:pPr>
        <w:pStyle w:val="BodyText"/>
      </w:pPr>
      <w:r>
        <w:t xml:space="preserve">While a national report, this publication is indispensable for understanding the economic backdrop of pharmacy in Mumbai. As a major hub for pharmaceutical manufacturing and distribution, Mumbai's pharmacy workforce is deeply influenced by the industry's growth. The report details the demand for skilled pharmacists in quality control, regulatory affairs, and research and development. For a pharmacist in Mumbai, this source provides insight into career opportunities beyond community practice, highlighting the city's status as a strategic center for India's "pharmacy of the world" narrative.</w:t>
      </w:r>
    </w:p>
    <w:p>
      <w:pPr>
        <w:pStyle w:val="BodyText"/>
      </w:pPr>
      <w:r>
        <w:t xml:space="preserve">Mehta, S. (2020). "Supply Chain Management in Mumbai's Pharmaceutical Retail Sector."</w:t>
      </w:r>
      <w:r>
        <w:t xml:space="preserve"> </w:t>
      </w:r>
      <w:r>
        <w:rPr>
          <w:iCs/>
          <w:i/>
        </w:rPr>
        <w:t xml:space="preserve">Asian Journal of Business Research</w:t>
      </w:r>
      <w:r>
        <w:t xml:space="preserve">, 10(3), 78-89.</w:t>
      </w:r>
    </w:p>
    <w:p>
      <w:pPr>
        <w:pStyle w:val="BodyText"/>
      </w:pPr>
      <w:r>
        <w:t xml:space="preserve">This article examines the logistical complexities of drug distribution in Mumbai. Given the city's traffic congestion and diverse geography, maintaining an uninterrupted supply of essential medicines is a significant challenge. The author analyzes how pharmacists in Mumbai collaborate with distributors to ensure stock availability, particularly during public health emergencies. This source is valuable for understanding the operational skills required of pharmacists in Mumbai, emphasizing inventory management and supply chain resilience as key competencies in the city's retail pharmacy landscape.</w:t>
      </w:r>
    </w:p>
    <w:bookmarkEnd w:id="23"/>
    <w:bookmarkStart w:id="24" w:name="public-health-and-emerging-challenges"/>
    <w:p>
      <w:pPr>
        <w:pStyle w:val="Heading2"/>
      </w:pPr>
      <w:r>
        <w:t xml:space="preserve">Public Health and Emerging Challenges</w:t>
      </w:r>
    </w:p>
    <w:p>
      <w:pPr>
        <w:pStyle w:val="FirstParagraph"/>
      </w:pPr>
      <w:r>
        <w:t xml:space="preserve">World Health Organization. (2021).</w:t>
      </w:r>
      <w:r>
        <w:t xml:space="preserve"> </w:t>
      </w:r>
      <w:r>
        <w:rPr>
          <w:iCs/>
          <w:i/>
        </w:rPr>
        <w:t xml:space="preserve">Antimicrobial Resistance: A Global Call for Action in Urban India</w:t>
      </w:r>
      <w:r>
        <w:t xml:space="preserve">. Geneva: WHO.</w:t>
      </w:r>
    </w:p>
    <w:p>
      <w:pPr>
        <w:pStyle w:val="BodyText"/>
      </w:pPr>
      <w:r>
        <w:t xml:space="preserve">This report addresses the critical issue of antimicrobial resistance (AMR), with specific case studies from Indian megacities including Mumbai. It underscores the role of pharmacists in curbing the irrational use of antibiotics, a prevalent issue in Mumbai's retail sector. The document provides guidelines for pharmacists on appropriate dispensing practices and patient education. This source is essential for pharmacists in Mumbai who are on the front lines of the battle against AMR, offering evidence-based strategies to promote responsible antibiotic use in a high-demand urban setting.</w:t>
      </w:r>
    </w:p>
    <w:p>
      <w:pPr>
        <w:pStyle w:val="BodyText"/>
      </w:pPr>
      <w:r>
        <w:t xml:space="preserve">Joshi, N., &amp; Patil, K. (2023). "Digital Health and Pharmacy Practice in Post-Pandemic Mumbai."</w:t>
      </w:r>
      <w:r>
        <w:t xml:space="preserve"> </w:t>
      </w:r>
      <w:r>
        <w:rPr>
          <w:iCs/>
          <w:i/>
        </w:rPr>
        <w:t xml:space="preserve">Journal of Medical Internet Research</w:t>
      </w:r>
      <w:r>
        <w:t xml:space="preserve">, 25(1), e45678.</w:t>
      </w:r>
    </w:p>
    <w:p>
      <w:pPr>
        <w:pStyle w:val="BodyText"/>
      </w:pPr>
      <w:r>
        <w:t xml:space="preserve">This recent study explores the rapid adoption of telepharmacy and digital health tools in Mumbai following the COVID-19 pandemic. The authors discuss how pharmacists in Mumbai have adapted to online consultations and home delivery services. The article highlights the technological literacy now required of pharmacists in the city. This source is pertinent for understanding the future trajectory of pharmacy practice in Mumbai, illustrating how digital transformation is reshaping patient-pharmacist interactions and service delivery models in India's financial capital.</w:t>
      </w:r>
    </w:p>
    <w:p>
      <w:pPr>
        <w:pStyle w:val="BodyText"/>
      </w:pPr>
      <w:r>
        <w:t xml:space="preserve">© 2023 Annotated Bibliography on Pharmacy Practice in Mumbai.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Pharmacists in Mumbai, India</dc:title>
  <dc:creator/>
  <dc:language>en</dc:language>
  <cp:keywords/>
  <dcterms:created xsi:type="dcterms:W3CDTF">2026-08-07T16:50:14Z</dcterms:created>
  <dcterms:modified xsi:type="dcterms:W3CDTF">2026-08-07T16:50:14Z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