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Delhi,</w:t>
      </w:r>
      <w:r>
        <w:t xml:space="preserve"> </w:t>
      </w:r>
      <w:r>
        <w:t xml:space="preserve">India</w:t>
      </w:r>
    </w:p>
    <w:bookmarkStart w:id="21" w:name="annotated-bibliography"/>
    <w:p>
      <w:pPr>
        <w:pStyle w:val="Heading1"/>
      </w:pPr>
      <w:r>
        <w:t xml:space="preserve">Annotated Bibliography</w:t>
      </w:r>
    </w:p>
    <w:bookmarkStart w:id="20" w:name="X741b608dea8a81d16d4d68908872f9a22cda38f"/>
    <w:p>
      <w:pPr>
        <w:pStyle w:val="Heading2"/>
      </w:pPr>
      <w:r>
        <w:t xml:space="preserve">Topic: The Evolving Role of the Pharmacist in New Delhi, India</w:t>
      </w:r>
    </w:p>
    <w:bookmarkEnd w:id="20"/>
    <w:bookmarkEnd w:id="21"/>
    <w:p>
      <w:pPr>
        <w:pStyle w:val="FirstParagraph"/>
      </w:pPr>
      <w:r>
        <w:t xml:space="preserve">The following annotated bibliography compiles key literature regarding the professional landscape of the pharmacist within the specific context of New Delhi, India. As the capital of India, New Delhi presents a unique environment characterized by a high density of healthcare facilities, a mix of traditional and modern medical practices, and significant regulatory challenges. These sources explore the transition of the pharmacist from a mere dispenser of medication to a vital healthcare provider, focusing on clinical services, regulatory compliance under the Drugs and Cosmetics Act, and the management of public health crises in the National Capital Region (NCR).</w:t>
      </w:r>
    </w:p>
    <w:p>
      <w:pPr>
        <w:pStyle w:val="BodyText"/>
      </w:pPr>
      <w:r>
        <w:t xml:space="preserve"> </w:t>
      </w:r>
      <w:r>
        <w:t xml:space="preserve">Government of India. (2019).</w:t>
      </w:r>
      <w:r>
        <w:t xml:space="preserve"> </w:t>
      </w:r>
      <w:r>
        <w:rPr>
          <w:iCs/>
          <w:i/>
        </w:rPr>
        <w:t xml:space="preserve">The Drugs and Cosmetics Rules, 1945 (Amended 2019)</w:t>
      </w:r>
      <w:r>
        <w:t xml:space="preserve">. Ministry of Health and Family Welfare.</w:t>
      </w:r>
      <w:r>
        <w:t xml:space="preserve"> </w:t>
      </w:r>
    </w:p>
    <w:p>
      <w:pPr>
        <w:pStyle w:val="BodyText"/>
      </w:pPr>
      <w:r>
        <w:t xml:space="preserve">This primary legal document is foundational for understanding the regulatory framework governing pharmacists in India, including New Delhi. It outlines the mandatory requirements for the registration of pharmacy premises and the qualification of the pharmacist in charge. For a pharmacist operating in New Delhi, this text is critical as it defines the legal scope of practice, storage conditions for temperature-sensitive drugs, and the prohibition of selling prescription-only medicines without a valid prescription. The annotation highlights that adherence to these rules is strictly monitored by the Delhi Drug Control Administration, making this source essential for compliance.</w:t>
      </w:r>
    </w:p>
    <w:p>
      <w:pPr>
        <w:pStyle w:val="BodyText"/>
      </w:pPr>
      <w:r>
        <w:t xml:space="preserve"> </w:t>
      </w:r>
      <w:r>
        <w:t xml:space="preserve">Singh, R., &amp; Kumar, A. (2021). "Community Pharmacy Practice in Urban India: A Study of New Delhi."</w:t>
      </w:r>
      <w:r>
        <w:t xml:space="preserve"> </w:t>
      </w:r>
      <w:r>
        <w:rPr>
          <w:iCs/>
          <w:i/>
        </w:rPr>
        <w:t xml:space="preserve">Indian Journal of Pharmaceutical Education and Research</w:t>
      </w:r>
      <w:r>
        <w:t xml:space="preserve">, 55(2), 345-352.</w:t>
      </w:r>
      <w:r>
        <w:t xml:space="preserve"> </w:t>
      </w:r>
    </w:p>
    <w:p>
      <w:pPr>
        <w:pStyle w:val="BodyText"/>
      </w:pPr>
      <w:r>
        <w:t xml:space="preserve">This peer-reviewed article provides a quantitative analysis of community pharmacy practices specifically within the urban sprawl of New Delhi. The authors survey pharmacists in various districts, including South Delhi and North East Delhi, to assess their involvement in patient counseling and drug interaction checks. The study reveals that while educational standards are high, the practical implementation of clinical services is often hindered by high patient volume and lack of infrastructure. This source is valuable for understanding the gap between academic training and the daily reality of a pharmacist in the capital city.</w:t>
      </w:r>
    </w:p>
    <w:p>
      <w:pPr>
        <w:pStyle w:val="BodyText"/>
      </w:pPr>
      <w:r>
        <w:t xml:space="preserve"> </w:t>
      </w:r>
      <w:r>
        <w:t xml:space="preserve">Delhi Pharmacy Council. (2022).</w:t>
      </w:r>
      <w:r>
        <w:t xml:space="preserve"> </w:t>
      </w:r>
      <w:r>
        <w:rPr>
          <w:iCs/>
          <w:i/>
        </w:rPr>
        <w:t xml:space="preserve">Annual Report on Pharmacy Practice and Registration</w:t>
      </w:r>
      <w:r>
        <w:t xml:space="preserve">. Delhi Pharmacy Council Office.</w:t>
      </w:r>
      <w:r>
        <w:t xml:space="preserve"> </w:t>
      </w:r>
    </w:p>
    <w:p>
      <w:pPr>
        <w:pStyle w:val="BodyText"/>
      </w:pPr>
      <w:r>
        <w:t xml:space="preserve">As the statutory body responsible for regulating the profession in the National Capital Territory, the Delhi Pharmacy Council's annual report offers authoritative data on the number of registered pharmacists, continuing education mandates, and disciplinary actions. This document is crucial for any pharmacist seeking to practice legally in New Delhi. It details the specific continuing professional development (CPD) requirements unique to the region and provides insights into the demographic distribution of pharmacy professionals across the city's healthcare sectors.</w:t>
      </w:r>
    </w:p>
    <w:p>
      <w:pPr>
        <w:pStyle w:val="BodyText"/>
      </w:pPr>
      <w:r>
        <w:t xml:space="preserve"> </w:t>
      </w:r>
      <w:r>
        <w:t xml:space="preserve">Sharma, P., et al. (2020). "Role of Pharmacists in Antibiotic Stewardship in Tertiary Care Hospitals of New Delhi."</w:t>
      </w:r>
      <w:r>
        <w:t xml:space="preserve"> </w:t>
      </w:r>
      <w:r>
        <w:rPr>
          <w:iCs/>
          <w:i/>
        </w:rPr>
        <w:t xml:space="preserve">Journal of Hospital Pharmacy and Therapeutics</w:t>
      </w:r>
      <w:r>
        <w:t xml:space="preserve">, 14(3), 112-119.</w:t>
      </w:r>
      <w:r>
        <w:t xml:space="preserve"> </w:t>
      </w:r>
    </w:p>
    <w:p>
      <w:pPr>
        <w:pStyle w:val="BodyText"/>
      </w:pPr>
      <w:r>
        <w:t xml:space="preserve">With antimicrobial resistance being a critical public health issue in India, this study focuses on the hospital pharmacist's role in major New Delhi institutions such as AIIMS and Safdarjung Hospital. The authors evaluate how pharmacist-led interventions reduce inappropriate antibiotic prescribing. This source is highly relevant for hospital pharmacists in New Delhi, demonstrating the clinical impact of their profession on patient outcomes and public health safety. It underscores the shift towards evidence-based medicine in the capital's top-tier healthcare facilities.</w:t>
      </w:r>
    </w:p>
    <w:p>
      <w:pPr>
        <w:pStyle w:val="BodyText"/>
      </w:pPr>
      <w:r>
        <w:t xml:space="preserve"> </w:t>
      </w:r>
      <w:r>
        <w:t xml:space="preserve">Gupta, S. (2023). "Impact of the COVID-19 Pandemic on Pharmaceutical Supply Chains in the National Capital Region."</w:t>
      </w:r>
      <w:r>
        <w:t xml:space="preserve"> </w:t>
      </w:r>
      <w:r>
        <w:rPr>
          <w:iCs/>
          <w:i/>
        </w:rPr>
        <w:t xml:space="preserve">Indian Journal of Public Health</w:t>
      </w:r>
      <w:r>
        <w:t xml:space="preserve">, 67(1), 88-95.</w:t>
      </w:r>
      <w:r>
        <w:t xml:space="preserve"> </w:t>
      </w:r>
    </w:p>
    <w:p>
      <w:pPr>
        <w:pStyle w:val="BodyText"/>
      </w:pPr>
      <w:r>
        <w:t xml:space="preserve">This article examines the resilience and challenges faced by pharmacists in New Delhi during the peak of the COVID-19 pandemic. It discusses the logistical hurdles in maintaining drug supplies, the surge in demand for specific therapeutics, and the pharmacist's role in triage and vaccination drives. For a pharmacist in New Delhi, this literature provides a case study on crisis management and the expanded scope of practice that emerged during the health emergency, highlighting the profession's adaptability in a densely populated metropolis.</w:t>
      </w:r>
    </w:p>
    <w:p>
      <w:pPr>
        <w:pStyle w:val="BodyText"/>
      </w:pPr>
      <w:r>
        <w:t xml:space="preserve"> </w:t>
      </w:r>
      <w:r>
        <w:t xml:space="preserve">World Health Organization. (2021).</w:t>
      </w:r>
      <w:r>
        <w:t xml:space="preserve"> </w:t>
      </w:r>
      <w:r>
        <w:rPr>
          <w:iCs/>
          <w:i/>
        </w:rPr>
        <w:t xml:space="preserve">Global Strategy on Digital Health 2020-2025: Implementation in Urban India</w:t>
      </w:r>
      <w:r>
        <w:t xml:space="preserve">. WHO Regional Office for South-East Asia.</w:t>
      </w:r>
      <w:r>
        <w:t xml:space="preserve"> </w:t>
      </w:r>
    </w:p>
    <w:p>
      <w:pPr>
        <w:pStyle w:val="BodyText"/>
      </w:pPr>
      <w:r>
        <w:t xml:space="preserve">While a global document, this report includes specific case studies on the adoption of digital health tools in New Delhi. It explores how pharmacists are utilizing telepharmacy and electronic prescription systems to serve patients in the National Capital Region. This source is pertinent for understanding the technological future of pharmacy practice in India. It suggests that New Delhi pharmacists are at the forefront of integrating digital solutions to improve medication adherence and accessibility, a trend that is reshaping the traditional retail pharmacy model.</w:t>
      </w:r>
    </w:p>
    <w:p>
      <w:pPr>
        <w:pStyle w:val="BodyText"/>
      </w:pPr>
      <w:r>
        <w:t xml:space="preserve"> </w:t>
      </w:r>
      <w:r>
        <w:t xml:space="preserve">Mehta, N., &amp; Verma, K. (2019). "Challenges in Rational Drug Use in Community Pharmacies of New Delhi."</w:t>
      </w:r>
      <w:r>
        <w:t xml:space="preserve"> </w:t>
      </w:r>
      <w:r>
        <w:rPr>
          <w:iCs/>
          <w:i/>
        </w:rPr>
        <w:t xml:space="preserve">Asian Journal of Pharmaceutical Research</w:t>
      </w:r>
      <w:r>
        <w:t xml:space="preserve">, 9(4), 201-208.</w:t>
      </w:r>
      <w:r>
        <w:t xml:space="preserve"> </w:t>
      </w:r>
    </w:p>
    <w:p>
      <w:pPr>
        <w:pStyle w:val="BodyText"/>
      </w:pPr>
      <w:r>
        <w:t xml:space="preserve">This research paper investigates the prevalence of irrational drug use and the pharmacist's ability to intervene in community settings across New Delhi. The study highlights cultural factors and patient expectations that influence medication dispensing. It is a critical resource for understanding the socio-cultural context in which a pharmacist operates in India's capital. The findings suggest a need for enhanced communication skills training for pharmacists to effectively counsel diverse patient populations in New Delhi.</w:t>
      </w:r>
    </w:p>
    <w:p>
      <w:pPr>
        <w:pStyle w:val="BodyText"/>
      </w:pPr>
      <w:r>
        <w:t xml:space="preserve"> </w:t>
      </w:r>
      <w:r>
        <w:t xml:space="preserve">Indian Pharmacopoeia Commission. (2018).</w:t>
      </w:r>
      <w:r>
        <w:t xml:space="preserve"> </w:t>
      </w:r>
      <w:r>
        <w:rPr>
          <w:iCs/>
          <w:i/>
        </w:rPr>
        <w:t xml:space="preserve">Indian Pharmacopoeia Vol. I</w:t>
      </w:r>
      <w:r>
        <w:t xml:space="preserve">. Ministry of Health and Family Welfare.</w:t>
      </w:r>
      <w:r>
        <w:t xml:space="preserve"> </w:t>
      </w:r>
    </w:p>
    <w:p>
      <w:pPr>
        <w:pStyle w:val="BodyText"/>
      </w:pPr>
      <w:r>
        <w:t xml:space="preserve">The Indian Pharmacopoeia serves as the official compendium of drug standards in India. For pharmacists in New Delhi, this text is indispensable for ensuring the quality and safety of medicines dispensed. It provides the technical specifications for drug testing and quality control. This source is fundamental for pharmacists involved in hospital pharmacy or quality assurance roles, ensuring that the medications supplied in New Delhi meet national safety standards, thereby protecting public health in one of the world's most populous cities.</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New Delhi, India</dc:title>
  <dc:creator/>
  <dc:language>en</dc:language>
  <cp:keywords/>
  <dcterms:created xsi:type="dcterms:W3CDTF">2026-08-08T08:01:48Z</dcterms:created>
  <dcterms:modified xsi:type="dcterms:W3CDTF">2026-08-08T08:01:48Z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