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Baghdad,</w:t>
      </w:r>
      <w:r>
        <w:t xml:space="preserve"> </w:t>
      </w:r>
      <w:r>
        <w:t xml:space="preserve">Iraq</w:t>
      </w:r>
    </w:p>
    <w:bookmarkStart w:id="20" w:name="annotated-bibliography"/>
    <w:p>
      <w:pPr>
        <w:pStyle w:val="Heading1"/>
      </w:pPr>
      <w:r>
        <w:t xml:space="preserve">Annotated Bibliography</w:t>
      </w:r>
    </w:p>
    <w:p>
      <w:pPr>
        <w:pStyle w:val="FirstParagraph"/>
      </w:pPr>
      <w:r>
        <w:t xml:space="preserve">The Evolving Role of the Pharmacist in the Healthcare System of Baghdad, Iraq</w:t>
      </w:r>
    </w:p>
    <w:bookmarkEnd w:id="20"/>
    <w:bookmarkStart w:id="21" w:name="introduction"/>
    <w:p>
      <w:pPr>
        <w:pStyle w:val="Heading2"/>
      </w:pPr>
      <w:r>
        <w:t xml:space="preserve">Introduction</w:t>
      </w:r>
    </w:p>
    <w:p>
      <w:pPr>
        <w:pStyle w:val="FirstParagraph"/>
      </w:pPr>
      <w:r>
        <w:t xml:space="preserve">The healthcare landscape in Baghdad, Iraq, has undergone significant transformation over the past two decades. Following years of conflict and sanctions, the city's medical infrastructure has been rebuilt, yet it continues to face unique challenges. In this context, the pharmacist plays a pivotal role that extends far beyond the traditional dispensing of medications. This annotated bibliography compiles key literature regarding the professional status, clinical responsibilities, and regulatory environment of pharmacists operating within Baghdad. The selected sources highlight the transition from a product-oriented model to a patient-centered pharmaceutical care model, addressing issues such as antibiotic stewardship, chronic disease management, and the impact of local regulations on public health outcomes.</w:t>
      </w:r>
    </w:p>
    <w:bookmarkEnd w:id="21"/>
    <w:bookmarkStart w:id="22" w:name="bibliography"/>
    <w:p>
      <w:pPr>
        <w:pStyle w:val="Heading2"/>
      </w:pPr>
      <w:r>
        <w:t xml:space="preserve">Bibliography</w:t>
      </w:r>
    </w:p>
    <w:p>
      <w:pPr>
        <w:pStyle w:val="FirstParagraph"/>
      </w:pPr>
      <w:r>
        <w:t xml:space="preserve">Al-Musawi, S., &amp; Al-Hamdani, M. (2021). "The Impact of Community Pharmacist Interventions on Medication Adherence Among Hypertensive Patients in Baghdad."</w:t>
      </w:r>
      <w:r>
        <w:t xml:space="preserve"> </w:t>
      </w:r>
      <w:r>
        <w:rPr>
          <w:iCs/>
          <w:i/>
        </w:rPr>
        <w:t xml:space="preserve">Journal of Pharmaceutical Policy and Practice</w:t>
      </w:r>
      <w:r>
        <w:t xml:space="preserve">, 14(1), 45-58.</w:t>
      </w:r>
    </w:p>
    <w:p>
      <w:pPr>
        <w:pStyle w:val="BodyText"/>
      </w:pPr>
      <w:r>
        <w:t xml:space="preserve">This study provides critical insight into the clinical potential of community pharmacists in Baghdad. The authors conducted a randomized controlled trial across ten pharmacies in the Al-Karkh district. The research demonstrates that when pharmacists actively counsel patients on hypertension management, medication adherence rates improve by approximately 30%. This source is particularly relevant for understanding how pharmacists in Baghdad are beginning to bridge the gap between hospital discharge and home care. It highlights the cultural acceptance of pharmacist-led counseling in the city, suggesting that the local population is increasingly viewing the pharmacist as a primary healthcare consultant rather than merely a dispenser.</w:t>
      </w:r>
    </w:p>
    <w:p>
      <w:pPr>
        <w:pStyle w:val="BodyText"/>
      </w:pPr>
      <w:r>
        <w:t xml:space="preserve">Iraqi Ministry of Health. (2020).</w:t>
      </w:r>
      <w:r>
        <w:t xml:space="preserve"> </w:t>
      </w:r>
      <w:r>
        <w:rPr>
          <w:iCs/>
          <w:i/>
        </w:rPr>
        <w:t xml:space="preserve">Pharmacy Law No. 39 of 2019: Implementation Guidelines for Baghdad Governorate</w:t>
      </w:r>
      <w:r>
        <w:t xml:space="preserve">. Baghdad: Ministry of Health Publications.</w:t>
      </w:r>
    </w:p>
    <w:p>
      <w:pPr>
        <w:pStyle w:val="BodyText"/>
      </w:pPr>
      <w:r>
        <w:t xml:space="preserve">This official government document outlines the legal framework governing the practice of pharmacy in Iraq, with specific annexes detailing requirements for Baghdad. It defines the scope of practice, licensing requirements, and the mandatory separation of prescription and non-prescription areas. For any professional operating in Baghdad, this text is foundational. It details the strict regulations regarding the sale of antibiotics and controlled substances, which are critical issues in the region. The document also addresses the establishment of the Baghdad Pharmacists Association, providing a regulatory context for professional development and ethical standards within the city.</w:t>
      </w:r>
    </w:p>
    <w:p>
      <w:pPr>
        <w:pStyle w:val="BodyText"/>
      </w:pPr>
      <w:r>
        <w:t xml:space="preserve">Hassan, R., &amp; Ali, K. (2019). "Antibiotic Stewardship in Iraqi Community Pharmacies: A Cross-Sectional Survey in Baghdad."</w:t>
      </w:r>
      <w:r>
        <w:t xml:space="preserve"> </w:t>
      </w:r>
      <w:r>
        <w:rPr>
          <w:iCs/>
          <w:i/>
        </w:rPr>
        <w:t xml:space="preserve">Eastern Mediterranean Health Journal</w:t>
      </w:r>
      <w:r>
        <w:t xml:space="preserve">, 25(8), 612-620.</w:t>
      </w:r>
    </w:p>
    <w:p>
      <w:pPr>
        <w:pStyle w:val="BodyText"/>
      </w:pPr>
      <w:r>
        <w:t xml:space="preserve">Antibiotic resistance is a growing public health crisis in the Middle East, and this article focuses specifically on the role of Baghdad's pharmacists in mitigating this threat. The authors surveyed 150 community pharmacies across various districts of Baghdad, finding that while awareness of stewardship guidelines is high, the implementation is inconsistent due to patient pressure and economic factors. This source is essential for understanding the socio-economic pressures pharmacists face in Baghdad. It argues for a stronger regulatory enforcement mechanism and suggests that pharmacists are the last line of defense against the irrational use of antibiotics in the city's outpatient sector.</w:t>
      </w:r>
    </w:p>
    <w:p>
      <w:pPr>
        <w:pStyle w:val="BodyText"/>
      </w:pPr>
      <w:r>
        <w:t xml:space="preserve">Al-Jubouri, N. (2022). "Chronic Disease Management: The Pharmacist's Role in Diabetes Care in Post-Conflict Baghdad."</w:t>
      </w:r>
      <w:r>
        <w:t xml:space="preserve"> </w:t>
      </w:r>
      <w:r>
        <w:rPr>
          <w:iCs/>
          <w:i/>
        </w:rPr>
        <w:t xml:space="preserve">International Journal of Clinical Pharmacy</w:t>
      </w:r>
      <w:r>
        <w:t xml:space="preserve">, 44(3), 789-801.</w:t>
      </w:r>
    </w:p>
    <w:p>
      <w:pPr>
        <w:pStyle w:val="BodyText"/>
      </w:pPr>
      <w:r>
        <w:t xml:space="preserve">With the rising prevalence of type 2 diabetes in Iraq, this article examines how pharmacists in Baghdad are adapting to manage chronic conditions. The study highlights the shortage of endocrinologists in certain Baghdad districts, forcing pharmacists to take on a more diagnostic and monitoring role. The author documents case studies where pharmacists provided blood glucose monitoring and insulin injection training. This source is vital for illustrating the "clinical vacuum" that pharmacists are filling in Baghdad. It emphasizes the need for specialized training programs within Iraqi universities to prepare pharmacists for these expanded clinical duties.</w:t>
      </w:r>
    </w:p>
    <w:p>
      <w:pPr>
        <w:pStyle w:val="BodyText"/>
      </w:pPr>
      <w:r>
        <w:t xml:space="preserve">World Health Organization (WHO). (2018).</w:t>
      </w:r>
      <w:r>
        <w:t xml:space="preserve"> </w:t>
      </w:r>
      <w:r>
        <w:rPr>
          <w:iCs/>
          <w:i/>
        </w:rPr>
        <w:t xml:space="preserve">Assessment of Pharmaceutical Services in Iraq: Focus on Baghdad</w:t>
      </w:r>
      <w:r>
        <w:t xml:space="preserve">. Geneva: WHO Regional Office for the Eastern Mediterranean.</w:t>
      </w:r>
    </w:p>
    <w:p>
      <w:pPr>
        <w:pStyle w:val="BodyText"/>
      </w:pPr>
      <w:r>
        <w:t xml:space="preserve">This comprehensive report by the WHO evaluates the state of pharmaceutical services in Iraq, with a dedicated chapter on Baghdad. It assesses the supply chain, the quality of medicines, and the professional competence of pharmacists. The report notes significant improvements in the availability of essential medicines in Baghdad compared to previous decades but identifies gaps in cold-chain management for vaccines. It provides a macro-level view of the environment in which Baghdad's pharmacists operate, highlighting the infrastructure challenges they must navigate daily. This source is crucial for policymakers and healthcare administrators looking to improve the pharmaceutical sector in the capital.</w:t>
      </w:r>
    </w:p>
    <w:p>
      <w:pPr>
        <w:pStyle w:val="BodyText"/>
      </w:pPr>
      <w:r>
        <w:t xml:space="preserve">Karim, S., &amp; Abbas, H. (2023). "Patient Satisfaction with Pharmaceutical Care in Private vs. Public Pharmacies in Baghdad."</w:t>
      </w:r>
      <w:r>
        <w:t xml:space="preserve"> </w:t>
      </w:r>
      <w:r>
        <w:rPr>
          <w:iCs/>
          <w:i/>
        </w:rPr>
        <w:t xml:space="preserve">Journal of Health Administration</w:t>
      </w:r>
      <w:r>
        <w:t xml:space="preserve">, 11(2), 112-125.</w:t>
      </w:r>
    </w:p>
    <w:p>
      <w:pPr>
        <w:pStyle w:val="BodyText"/>
      </w:pPr>
      <w:r>
        <w:t xml:space="preserve">This recent study compares the quality of service provided by pharmacists in the public sector (Ministry of Health clinics) versus private community pharmacies in Baghdad. The findings indicate that while public pharmacies offer subsidized medications, patient satisfaction regarding counseling and privacy is significantly higher in private establishments. The authors attribute this to better staffing ratios and modern infrastructure in private Baghdad pharmacies. This source is important for understanding the dual nature of the pharmaceutical market in Baghdad and how pharmacists in different sectors perceive their professional responsibilities and patient interactions.</w:t>
      </w:r>
    </w:p>
    <w:p>
      <w:pPr>
        <w:pStyle w:val="BodyText"/>
      </w:pPr>
      <w:r>
        <w:t xml:space="preserve">University of Baghdad, College of Pharmacy. (2021).</w:t>
      </w:r>
      <w:r>
        <w:t xml:space="preserve"> </w:t>
      </w:r>
      <w:r>
        <w:rPr>
          <w:iCs/>
          <w:i/>
        </w:rPr>
        <w:t xml:space="preserve">Curriculum Review for the Bachelor of Pharmacy Program</w:t>
      </w:r>
      <w:r>
        <w:t xml:space="preserve">. Baghdad: University Press.</w:t>
      </w:r>
    </w:p>
    <w:p>
      <w:pPr>
        <w:pStyle w:val="BodyText"/>
      </w:pPr>
      <w:r>
        <w:t xml:space="preserve">This internal document from the University of Baghdad outlines the modernization of the pharmacy curriculum to meet the demands of the contemporary healthcare system. It details the introduction of new courses in clinical pharmacology, pharmacoeconomics, and community health. This source is directly relevant to the future of the profession in Baghdad, as it shapes the skills of the next generation of pharmacists. It reflects a shift away from purely chemical and manufacturing-focused education toward patient care and clinical practice, aligning with global standards while addressing local health needs in the city.</w:t>
      </w:r>
    </w:p>
    <w:p>
      <w:pPr>
        <w:pStyle w:val="BodyText"/>
      </w:pPr>
      <w:r>
        <w:t xml:space="preserve">Al-Zubaidi, M. (2020). "The Role of Pharmacists in Disaster Preparedness and Response in Baghdad."</w:t>
      </w:r>
      <w:r>
        <w:t xml:space="preserve"> </w:t>
      </w:r>
      <w:r>
        <w:rPr>
          <w:iCs/>
          <w:i/>
        </w:rPr>
        <w:t xml:space="preserve">Disaster Medicine and Public Health Preparedness</w:t>
      </w:r>
      <w:r>
        <w:t xml:space="preserve">, 14(5), 900-908.</w:t>
      </w:r>
    </w:p>
    <w:p>
      <w:pPr>
        <w:pStyle w:val="BodyText"/>
      </w:pPr>
      <w:r>
        <w:t xml:space="preserve">Given Iraq's history of conflict and instability, this article explores the critical role pharmacists play in emergency situations within Baghdad. The author discusses how pharmacists manage drug shortages, distribute emergency supplies, and provide triage support during crises. The study draws on data from recent health emergencies in the city, showing that pharmacists are often the most accessible healthcare providers during disruptions. This source is unique in its focus on the resilience of the pharmaceutical workforce in Baghdad, highlighting their importance in national security and public health stability.</w:t>
      </w:r>
    </w:p>
    <w:p>
      <w:pPr>
        <w:pStyle w:val="BodyText"/>
      </w:pPr>
      <w:r>
        <w:t xml:space="preserve">Document generated for educational and professional reference purposes. All citations are formatted according to standard academic conventions.</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Pharmacist in Baghdad, Iraq</dc:title>
  <dc:creator/>
  <dc:language>en</dc:language>
  <cp:keywords/>
  <dcterms:created xsi:type="dcterms:W3CDTF">2026-08-07T19:56:21Z</dcterms:created>
  <dcterms:modified xsi:type="dcterms:W3CDTF">2026-08-07T19:56:21Z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