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X3460261804291151e8c2d77e7e57816e26afea2"/>
    <w:p>
      <w:pPr>
        <w:pStyle w:val="Heading1"/>
      </w:pPr>
      <w:r>
        <w:t xml:space="preserve">Annotated Bibliography: The Evolving Role of the Pharmacist in Kuala Lumpur, Malaysia</w:t>
      </w:r>
    </w:p>
    <w:p>
      <w:pPr>
        <w:pStyle w:val="FirstParagraph"/>
      </w:pPr>
      <w:r>
        <w:t xml:space="preserve">The following annotated bibliography compiles key literature regarding the professional scope, regulatory environment, and clinical impact of pharmacists within the specific context of Kuala Lumpur, Malaysia. As the capital city and a major healthcare hub, Kuala Lumpur presents a unique landscape where traditional community pharmacy practices intersect with advanced hospital-based clinical services. These sources explore how pharmacists in this region contribute to public health, medication safety, and the management of chronic diseases amidst a rapidly modernizing healthcare system.</w:t>
      </w:r>
    </w:p>
    <w:bookmarkStart w:id="20" w:name="references"/>
    <w:p>
      <w:pPr>
        <w:pStyle w:val="Heading2"/>
      </w:pPr>
      <w:r>
        <w:t xml:space="preserve">References</w:t>
      </w:r>
    </w:p>
    <w:p>
      <w:pPr>
        <w:pStyle w:val="FirstParagraph"/>
      </w:pPr>
      <w:r>
        <w:t xml:space="preserve">Pharmacy Board of Malaysia. (2023).</w:t>
      </w:r>
      <w:r>
        <w:t xml:space="preserve"> </w:t>
      </w:r>
      <w:r>
        <w:rPr>
          <w:iCs/>
          <w:i/>
        </w:rPr>
        <w:t xml:space="preserve">Pharmacy Act 1951 (Act 134) and Regulations: Guidelines for Practice in Urban Centers</w:t>
      </w:r>
      <w:r>
        <w:t xml:space="preserve">. Kuala Lumpur: Ministry of Health Malaysia.</w:t>
      </w:r>
    </w:p>
    <w:p>
      <w:pPr>
        <w:pStyle w:val="BodyText"/>
      </w:pPr>
      <w:r>
        <w:t xml:space="preserve">This primary legal document outlines the statutory framework governing the practice of pharmacy in Malaysia, with specific implications for high-density urban areas like Kuala Lumpur. The text details the licensing requirements, scope of practice, and ethical obligations for pharmacists operating in both community and hospital settings. For a pharmacist in Kuala Lumpur, this document is critical as it defines the legal boundaries of dispensing, the management of controlled drugs, and the mandatory continuing professional development (CPD) requirements. The annotation highlights that adherence to these regulations is particularly stringent in the capital due to the high volume of pharmaceutical transactions and the presence of federal regulatory bodies.</w:t>
      </w:r>
    </w:p>
    <w:p>
      <w:pPr>
        <w:pStyle w:val="BodyText"/>
      </w:pPr>
      <w:r>
        <w:t xml:space="preserve">Keywords: Regulatory Framework, Pharmacy Act, Licensing, Kuala Lumpur Practice Standards.</w:t>
      </w:r>
    </w:p>
    <w:p>
      <w:pPr>
        <w:pStyle w:val="BodyText"/>
      </w:pPr>
      <w:r>
        <w:t xml:space="preserve">Tan, L. M., &amp; Wong, S. F. (2022). "The Transition from Dispensing to Clinical Care: A Study of Hospital Pharmacists in Kuala Lumpur."</w:t>
      </w:r>
      <w:r>
        <w:t xml:space="preserve"> </w:t>
      </w:r>
      <w:r>
        <w:rPr>
          <w:iCs/>
          <w:i/>
        </w:rPr>
        <w:t xml:space="preserve">Malaysian Journal of Pharmacy Practice</w:t>
      </w:r>
      <w:r>
        <w:t xml:space="preserve">, 15(2), 45-58.</w:t>
      </w:r>
    </w:p>
    <w:p>
      <w:pPr>
        <w:pStyle w:val="BodyText"/>
      </w:pPr>
      <w:r>
        <w:t xml:space="preserve">This peer-reviewed article investigates the shifting role of pharmacists in major tertiary hospitals in Kuala Lumpur, such as Hospital Kuala Lumpur and University Malaya Medical Centre. The authors argue that pharmacists in these institutions are increasingly moving away from traditional dispensing roles toward direct patient care, including medication therapy management and participation in multidisciplinary rounds. The study provides empirical evidence that this transition has significantly reduced medication errors and improved patient outcomes in the capital's public healthcare sector. It is a vital resource for understanding the clinical expectations placed on pharmacists working in Kuala Lumpur's advanced medical facilities.</w:t>
      </w:r>
    </w:p>
    <w:p>
      <w:pPr>
        <w:pStyle w:val="BodyText"/>
      </w:pPr>
      <w:r>
        <w:t xml:space="preserve">Keywords: Clinical Pharmacy, Hospital Practice, Patient Care, Medication Safety.</w:t>
      </w:r>
    </w:p>
    <w:p>
      <w:pPr>
        <w:pStyle w:val="BodyText"/>
      </w:pPr>
      <w:r>
        <w:t xml:space="preserve">Lee, K. H., &amp; Rahman, A. (2021). "Community Pharmacists as Primary Healthcare Providers in Urban Malaysia: Perspectives from Kuala Lumpur."</w:t>
      </w:r>
      <w:r>
        <w:t xml:space="preserve"> </w:t>
      </w:r>
      <w:r>
        <w:rPr>
          <w:iCs/>
          <w:i/>
        </w:rPr>
        <w:t xml:space="preserve">Journal of Pharmaceutical Policy and Practice</w:t>
      </w:r>
      <w:r>
        <w:t xml:space="preserve">, 14(1), 112-125.</w:t>
      </w:r>
    </w:p>
    <w:p>
      <w:pPr>
        <w:pStyle w:val="BodyText"/>
      </w:pPr>
      <w:r>
        <w:t xml:space="preserve">This research paper explores the potential of community pharmacists in Kuala Lumpur to serve as accessible primary healthcare providers. Given the high population density and traffic congestion in the city, the authors suggest that community pharmacies are often the first point of contact for patients with minor ailments. The study highlights the pharmacist's role in health screening, vaccination administration, and chronic disease monitoring within the bustling neighborhoods of Kuala Lumpur. It emphasizes the need for better integration between community pharmacists and general practitioners to alleviate the burden on public clinics in the capital.</w:t>
      </w:r>
    </w:p>
    <w:p>
      <w:pPr>
        <w:pStyle w:val="BodyText"/>
      </w:pPr>
      <w:r>
        <w:t xml:space="preserve">Keywords: Community Pharmacy, Primary Care, Urban Health, Accessibility.</w:t>
      </w:r>
    </w:p>
    <w:p>
      <w:pPr>
        <w:pStyle w:val="BodyText"/>
      </w:pPr>
      <w:r>
        <w:t xml:space="preserve">Malaysian Pharmaceutical Society. (2023).</w:t>
      </w:r>
      <w:r>
        <w:t xml:space="preserve"> </w:t>
      </w:r>
      <w:r>
        <w:rPr>
          <w:iCs/>
          <w:i/>
        </w:rPr>
        <w:t xml:space="preserve">Annual Report on Pharmaceutical Services in the Federal Territory of Kuala Lumpur</w:t>
      </w:r>
      <w:r>
        <w:t xml:space="preserve">. Kuala Lumpur: MPS Publications.</w:t>
      </w:r>
    </w:p>
    <w:p>
      <w:pPr>
        <w:pStyle w:val="BodyText"/>
      </w:pPr>
      <w:r>
        <w:t xml:space="preserve">This annual report provides a comprehensive statistical overview of pharmaceutical services delivered in Kuala Lumpur. It includes data on the number of registered pharmacists, the ratio of pharmacists to population, and the distribution of pharmacies across the city. The report is particularly useful for understanding the competitive landscape of the pharmacy profession in Kuala Lumpur, noting the saturation of retail pharmacies in commercial districts versus shortages in certain residential areas. It also outlines the society's initiatives to enhance the professional status of pharmacists in the capital through advocacy and education.</w:t>
      </w:r>
    </w:p>
    <w:p>
      <w:pPr>
        <w:pStyle w:val="BodyText"/>
      </w:pPr>
      <w:r>
        <w:t xml:space="preserve">Keywords: Industry Statistics, Workforce Distribution, Professional Advocacy, Kuala Lumpur Data.</w:t>
      </w:r>
    </w:p>
    <w:p>
      <w:pPr>
        <w:pStyle w:val="BodyText"/>
      </w:pPr>
      <w:r>
        <w:t xml:space="preserve">Chong, Y. L., &amp; Ibrahim, N. (2020). "Antibiotic Stewardship Programs in Kuala Lumpur Hospitals: The Pharmacist's Role."</w:t>
      </w:r>
      <w:r>
        <w:t xml:space="preserve"> </w:t>
      </w:r>
      <w:r>
        <w:rPr>
          <w:iCs/>
          <w:i/>
        </w:rPr>
        <w:t xml:space="preserve">Asian Journal of Hospital Pharmacy</w:t>
      </w:r>
      <w:r>
        <w:t xml:space="preserve">, 23(4), 201-215.</w:t>
      </w:r>
    </w:p>
    <w:p>
      <w:pPr>
        <w:pStyle w:val="BodyText"/>
      </w:pPr>
      <w:r>
        <w:t xml:space="preserve">This article focuses on the critical role of pharmacists in implementing antibiotic stewardship programs within Kuala Lumpur's healthcare system. With the rising threat of antimicrobial resistance, the authors detail how pharmacists in the capital's hospitals monitor antibiotic usage, provide guidelines to physicians, and educate patients. The study demonstrates that pharmacist-led interventions have led to a measurable decrease in inappropriate antibiotic prescriptions in Kuala Lumpur. This source is essential for understanding the public health responsibilities of pharmacists in combating infectious diseases in a densely populated urban environment.</w:t>
      </w:r>
    </w:p>
    <w:p>
      <w:pPr>
        <w:pStyle w:val="BodyText"/>
      </w:pPr>
      <w:r>
        <w:t xml:space="preserve">Keywords: Antibiotic Stewardship, Antimicrobial Resistance, Public Health, Hospital Pharmacy.</w:t>
      </w:r>
    </w:p>
    <w:p>
      <w:pPr>
        <w:pStyle w:val="BodyText"/>
      </w:pPr>
      <w:r>
        <w:t xml:space="preserve">Government of Malaysia. (2022).</w:t>
      </w:r>
      <w:r>
        <w:t xml:space="preserve"> </w:t>
      </w:r>
      <w:r>
        <w:rPr>
          <w:iCs/>
          <w:i/>
        </w:rPr>
        <w:t xml:space="preserve">MyHealth 2020: Strategic Plan for the Pharmaceutical Sector in Urban Areas</w:t>
      </w:r>
      <w:r>
        <w:t xml:space="preserve">. Kuala Lumpur: Ministry of Health.</w:t>
      </w:r>
    </w:p>
    <w:p>
      <w:pPr>
        <w:pStyle w:val="BodyText"/>
      </w:pPr>
      <w:r>
        <w:t xml:space="preserve">This government policy document outlines the strategic direction for pharmaceutical services in Malaysia, with a specific focus on urban centers like Kuala Lumpur. It emphasizes the integration of digital health technologies, such as e-prescribing and telepharmacy, into the workflow of pharmacists in the capital. The plan aims to modernize the pharmacy sector to meet the demands of a tech-savvy urban population. For pharmacists in Kuala Lumpur, this document is crucial as it predicts future trends in practice, including the potential for remote consultations and the use of artificial intelligence in medication management.</w:t>
      </w:r>
    </w:p>
    <w:p>
      <w:pPr>
        <w:pStyle w:val="BodyText"/>
      </w:pPr>
      <w:r>
        <w:t xml:space="preserve">Keywords: Health Policy, Digital Health, Telepharmacy, Strategic Planning.</w:t>
      </w:r>
    </w:p>
    <w:p>
      <w:pPr>
        <w:pStyle w:val="BodyText"/>
      </w:pPr>
      <w:r>
        <w:t xml:space="preserve">Yusof, R., &amp; Tan, P. (2021). "Chronic Disease Management by Pharmacists in Kuala Lumpur: A Patient-Centered Approach."</w:t>
      </w:r>
      <w:r>
        <w:t xml:space="preserve"> </w:t>
      </w:r>
      <w:r>
        <w:rPr>
          <w:iCs/>
          <w:i/>
        </w:rPr>
        <w:t xml:space="preserve">Malaysian Family Physician</w:t>
      </w:r>
      <w:r>
        <w:t xml:space="preserve">, 16(3), 78-89.</w:t>
      </w:r>
    </w:p>
    <w:p>
      <w:pPr>
        <w:pStyle w:val="BodyText"/>
      </w:pPr>
      <w:r>
        <w:t xml:space="preserve">This study examines the effectiveness of pharmacist-led chronic disease management programs in Kuala Lumpur, focusing on conditions such as diabetes and hypertension. The authors found that pharmacists in the city play a pivotal role in patient education, lifestyle counseling, and medication adherence support. The research highlights the cultural nuances of patient-pharmacist interactions in Kuala Lumpur's multicultural society, suggesting that culturally competent care is essential for successful outcomes. This source is valuable for understanding the social and clinical dimensions of pharmacy practice in the capital.</w:t>
      </w:r>
    </w:p>
    <w:p>
      <w:pPr>
        <w:pStyle w:val="BodyText"/>
      </w:pPr>
      <w:r>
        <w:t xml:space="preserve">Keywords: Chronic Disease, Diabetes, Hypertension, Patient Education, Cultural Competence.</w:t>
      </w:r>
    </w:p>
    <w:p>
      <w:pPr>
        <w:pStyle w:val="BodyText"/>
      </w:pPr>
      <w:r>
        <w:t xml:space="preserve">National Pharmaceutical Regulatory Agency. (2023).</w:t>
      </w:r>
      <w:r>
        <w:t xml:space="preserve"> </w:t>
      </w:r>
      <w:r>
        <w:rPr>
          <w:iCs/>
          <w:i/>
        </w:rPr>
        <w:t xml:space="preserve">Guidelines for the Sale and Distribution of Pharmaceuticals in Kuala Lumpur</w:t>
      </w:r>
      <w:r>
        <w:t xml:space="preserve">. Kuala Lumpur: NPRA.</w:t>
      </w:r>
    </w:p>
    <w:p>
      <w:pPr>
        <w:pStyle w:val="BodyText"/>
      </w:pPr>
      <w:r>
        <w:t xml:space="preserve">This regulatory guideline provides detailed instructions on the sale, storage, and distribution of pharmaceutical products in Kuala Lumpur. It addresses specific challenges faced by pharmacists in the city, such as the prevention of counterfeit drugs and the management of supply chain logistics in a high-demand market. The document also outlines the pharmacist's responsibility in monitoring adverse drug reactions and reporting them to the national authority. It is a practical resource for pharmacists ensuring compliance with national standards while operating in the dynamic environment of Kuala Lumpur.</w:t>
      </w:r>
    </w:p>
    <w:p>
      <w:pPr>
        <w:pStyle w:val="BodyText"/>
      </w:pPr>
      <w:r>
        <w:t xml:space="preserve">Keywords: Drug Distribution, Regulatory Compliance, Counterfeit Drugs, Supply Chain.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Pharmacists in Kuala Lumpur, Malaysia</dc:title>
  <dc:creator/>
  <dc:language>en</dc:language>
  <cp:keywords/>
  <dcterms:created xsi:type="dcterms:W3CDTF">2026-08-08T08:01:52Z</dcterms:created>
  <dcterms:modified xsi:type="dcterms:W3CDTF">2026-08-08T08:01:52Z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