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Islamabad</w:t>
      </w:r>
    </w:p>
    <w:bookmarkStart w:id="32" w:name="X68511c18d85b24e45bcf8cf5949e99551624bbb"/>
    <w:p>
      <w:pPr>
        <w:pStyle w:val="Heading1"/>
      </w:pPr>
      <w:r>
        <w:t xml:space="preserve">Annotated Bibliography: The Role of the Pharmacist in Pakistan Islamabad</w:t>
      </w:r>
    </w:p>
    <w:p>
      <w:pPr>
        <w:pStyle w:val="FirstParagraph"/>
      </w:pPr>
      <w:r>
        <w:t xml:space="preserve">The following annotated bibliography compiles key literature regarding the professional scope, regulatory environment, and public health impact of pharmacists within the context of Pakistan, with a specific focus on the capital city, Islamabad. As the healthcare landscape in Islamabad evolves, the pharmacist's role has shifted from mere drug dispensing to active clinical management and patient counseling. These sources examine the challenges of self-medication, the implementation of the Pharmacy Council of Pakistan (PCP) regulations, and the critical need for clinical pharmacy services in major hospitals and community settings across the Islamabad Capital Territory (ICT).</w:t>
      </w:r>
    </w:p>
    <w:bookmarkStart w:id="22" w:name="X45ece82b558936b99373fc2efe9930e4d2b1d1b"/>
    <w:p>
      <w:pPr>
        <w:pStyle w:val="Heading2"/>
      </w:pPr>
      <w:r>
        <w:t xml:space="preserve">Regulatory Framework and Professional Standards</w:t>
      </w:r>
    </w:p>
    <w:bookmarkStart w:id="20" w:name="X0fe360c58ae70c11aecfd722dffa0571cd7d89d"/>
    <w:p>
      <w:pPr>
        <w:pStyle w:val="Heading3"/>
      </w:pPr>
      <w:r>
        <w:t xml:space="preserve">1. Pharmacy Council of Pakistan (PCP). (2020).</w:t>
      </w:r>
      <w:r>
        <w:t xml:space="preserve"> </w:t>
      </w:r>
      <w:r>
        <w:t xml:space="preserve">Code of Ethics and Professional Conduct for Pharmacists in Pakistan.</w:t>
      </w:r>
      <w:r>
        <w:t xml:space="preserve"> </w:t>
      </w:r>
      <w:r>
        <w:t xml:space="preserve">Islamabad: Pharmacy Council of Pakistan.</w:t>
      </w:r>
    </w:p>
    <w:p>
      <w:pPr>
        <w:pStyle w:val="FirstParagraph"/>
      </w:pPr>
      <w:r>
        <w:t xml:space="preserve">This official document outlines the ethical obligations and professional standards mandated for all registered pharmacists in Pakistan. For practitioners in Islamabad, this code is particularly relevant as it addresses the rising issue of unregulated drug sales and the necessity of maintaining patient confidentiality. The text provides a framework for pharmacists to navigate complex ethical dilemmas, such as the dispensing of antibiotics without prescriptions, a prevalent issue in the region. It serves as a foundational reference for understanding the legal responsibilities of a pharmacist in the ICT and highlights the PCP's efforts to standardize practice across the country.</w:t>
      </w:r>
    </w:p>
    <w:bookmarkEnd w:id="20"/>
    <w:bookmarkStart w:id="21" w:name="X1af30ea1c84eeb6609b4e66c92bf1d072b70594"/>
    <w:p>
      <w:pPr>
        <w:pStyle w:val="Heading3"/>
      </w:pPr>
      <w:r>
        <w:t xml:space="preserve">2. Government of Pakistan. (2019).</w:t>
      </w:r>
      <w:r>
        <w:t xml:space="preserve"> </w:t>
      </w:r>
      <w:r>
        <w:t xml:space="preserve">The Pharmacy Act, 1979 (Amended 2019): Implications for Practice in Urban Centers.</w:t>
      </w:r>
      <w:r>
        <w:t xml:space="preserve"> </w:t>
      </w:r>
      <w:r>
        <w:t xml:space="preserve">Ministry of National Health Services, Regulations and Coordination.</w:t>
      </w:r>
    </w:p>
    <w:p>
      <w:pPr>
        <w:pStyle w:val="FirstParagraph"/>
      </w:pPr>
      <w:r>
        <w:t xml:space="preserve">This legislative text details the statutory requirements for pharmacy practice in Pakistan. The analysis focuses on how recent amendments impact community pharmacies in major urban hubs like Islamabad. It discusses the licensing requirements for pharmacy owners and the mandatory presence of a registered pharmacist during operating hours. The document is crucial for understanding the legal backbone that supports the pharmacist's authority in drug distribution and quality control within the capital's healthcare infrastructure.</w:t>
      </w:r>
    </w:p>
    <w:bookmarkEnd w:id="21"/>
    <w:bookmarkEnd w:id="22"/>
    <w:bookmarkStart w:id="25" w:name="clinical-pharmacy-and-hospital-practice"/>
    <w:p>
      <w:pPr>
        <w:pStyle w:val="Heading2"/>
      </w:pPr>
      <w:r>
        <w:t xml:space="preserve">Clinical Pharmacy and Hospital Practice</w:t>
      </w:r>
    </w:p>
    <w:bookmarkStart w:id="23" w:name="Xfe8882faa41e974fe5be722e2a068349e2ca3a5"/>
    <w:p>
      <w:pPr>
        <w:pStyle w:val="Heading3"/>
      </w:pPr>
      <w:r>
        <w:t xml:space="preserve">3. Khan, M. A., &amp; Ahmed, S. (2021).</w:t>
      </w:r>
      <w:r>
        <w:t xml:space="preserve"> </w:t>
      </w:r>
      <w:r>
        <w:t xml:space="preserve">"The Emerging Role of Clinical Pharmacists in Tertiary Care Hospitals of Islamabad."</w:t>
      </w:r>
      <w:r>
        <w:t xml:space="preserve"> </w:t>
      </w:r>
      <w:r>
        <w:rPr>
          <w:iCs/>
          <w:i/>
        </w:rPr>
        <w:t xml:space="preserve">Pakistan Journal of Pharmaceutical Sciences</w:t>
      </w:r>
      <w:r>
        <w:t xml:space="preserve">, 34(2), 45-52.</w:t>
      </w:r>
    </w:p>
    <w:p>
      <w:pPr>
        <w:pStyle w:val="FirstParagraph"/>
      </w:pPr>
      <w:r>
        <w:t xml:space="preserve">This peer-reviewed article investigates the integration of clinical pharmacists into multidisciplinary teams at major hospitals in Islamabad, such as the Pakistan Institute of Medical Sciences (PIMS) and the Combined Military Hospital (CMH). The authors argue that the traditional dispensing model is insufficient for managing complex chronic diseases prevalent in the city. The study highlights successful case studies where pharmacist-led interventions reduced medication errors and improved patient outcomes. It is a vital resource for understanding the transition from product-oriented to patient-oriented pharmacy practice in Islamabad's high-volume healthcare facilities.</w:t>
      </w:r>
    </w:p>
    <w:bookmarkEnd w:id="23"/>
    <w:bookmarkStart w:id="24" w:name="X14fa2f855e2934a4ac666e4fb767c013ca5637b"/>
    <w:p>
      <w:pPr>
        <w:pStyle w:val="Heading3"/>
      </w:pPr>
      <w:r>
        <w:t xml:space="preserve">4. Siddiqui, R., &amp; Ali, N. (2022).</w:t>
      </w:r>
      <w:r>
        <w:t xml:space="preserve"> </w:t>
      </w:r>
      <w:r>
        <w:t xml:space="preserve">"Antibiotic Stewardship Programs: A Pharmacist-Led Initiative in the Islamabad Capital Territory."</w:t>
      </w:r>
      <w:r>
        <w:t xml:space="preserve"> </w:t>
      </w:r>
      <w:r>
        <w:rPr>
          <w:iCs/>
          <w:i/>
        </w:rPr>
        <w:t xml:space="preserve">Journal of Health Research in Pakistan</w:t>
      </w:r>
      <w:r>
        <w:t xml:space="preserve">, 15(3), 112-120.</w:t>
      </w:r>
    </w:p>
    <w:p>
      <w:pPr>
        <w:pStyle w:val="FirstParagraph"/>
      </w:pPr>
      <w:r>
        <w:t xml:space="preserve">This research paper focuses on the critical role pharmacists play in combating antimicrobial resistance (AMR) in Islamabad. The authors evaluate the effectiveness of pharmacist-led antibiotic stewardship programs in local hospitals. The findings suggest that active pharmacist involvement in prescribing reviews significantly reduces inappropriate antibiotic usage. This source is essential for highlighting the public health impact of pharmacists in Pakistan's capital, positioning them as key agents in national health security strategies.</w:t>
      </w:r>
    </w:p>
    <w:bookmarkEnd w:id="24"/>
    <w:bookmarkEnd w:id="25"/>
    <w:bookmarkStart w:id="28" w:name="community-pharmacy-and-public-health"/>
    <w:p>
      <w:pPr>
        <w:pStyle w:val="Heading2"/>
      </w:pPr>
      <w:r>
        <w:t xml:space="preserve">Community Pharmacy and Public Health</w:t>
      </w:r>
    </w:p>
    <w:bookmarkStart w:id="26" w:name="X60ca3f74ad372518df202fb14f4a166f59cef51"/>
    <w:p>
      <w:pPr>
        <w:pStyle w:val="Heading3"/>
      </w:pPr>
      <w:r>
        <w:t xml:space="preserve">5. Fatima, Z., &amp; Hussain, I. (2020).</w:t>
      </w:r>
      <w:r>
        <w:t xml:space="preserve"> </w:t>
      </w:r>
      <w:r>
        <w:t xml:space="preserve">"Assessment of Patient Counseling Practices by Community Pharmacists in Islamabad."</w:t>
      </w:r>
      <w:r>
        <w:t xml:space="preserve"> </w:t>
      </w:r>
      <w:r>
        <w:rPr>
          <w:iCs/>
          <w:i/>
        </w:rPr>
        <w:t xml:space="preserve">Pakistani Journal of Community Medicine</w:t>
      </w:r>
      <w:r>
        <w:t xml:space="preserve">, 8(1), 22-29.</w:t>
      </w:r>
    </w:p>
    <w:p>
      <w:pPr>
        <w:pStyle w:val="FirstParagraph"/>
      </w:pPr>
      <w:r>
        <w:t xml:space="preserve">This study evaluates the extent to which community pharmacists in Islamabad engage in patient counseling. Through surveys conducted in various sectors of the city, the authors found a significant gap between the ideal standard of care and actual practice. The paper identifies barriers such as high patient volume and lack of private consultation spaces. It provides valuable insights for policymakers and pharmacy educators in Pakistan regarding the need for improved training and infrastructure to support the pharmacist's role as a primary healthcare provider in the community.</w:t>
      </w:r>
    </w:p>
    <w:bookmarkEnd w:id="26"/>
    <w:bookmarkStart w:id="27" w:name="Xb9a2ad13f8388f0eae1112d9cbfa7849961784b"/>
    <w:p>
      <w:pPr>
        <w:pStyle w:val="Heading3"/>
      </w:pPr>
      <w:r>
        <w:t xml:space="preserve">6. Malik, R. (2023).</w:t>
      </w:r>
      <w:r>
        <w:t xml:space="preserve"> </w:t>
      </w:r>
      <w:r>
        <w:t xml:space="preserve">"Self-Medication Trends and the Pharmacist's Responsibility in Urban Pakistan: A Case Study of Islamabad."</w:t>
      </w:r>
      <w:r>
        <w:t xml:space="preserve"> </w:t>
      </w:r>
      <w:r>
        <w:rPr>
          <w:iCs/>
          <w:i/>
        </w:rPr>
        <w:t xml:space="preserve">Asian Journal of Pharmaceutical Research</w:t>
      </w:r>
      <w:r>
        <w:t xml:space="preserve">, 12(4), 88-95.</w:t>
      </w:r>
    </w:p>
    <w:p>
      <w:pPr>
        <w:pStyle w:val="FirstParagraph"/>
      </w:pPr>
      <w:r>
        <w:t xml:space="preserve">This article addresses the widespread culture of self-medication in Pakistan, with specific data from Islamabad. It explores how pharmacists often act as the first point of contact for patients, effectively substituting for physicians in minor ailments. The author discusses the dual responsibility of the pharmacist: meeting patient demand while ensuring safety. The paper advocates for stricter enforcement of prescription-only drug regulations and enhanced public awareness campaigns led by pharmacists to mitigate the risks of self-medication in the capital.</w:t>
      </w:r>
    </w:p>
    <w:bookmarkEnd w:id="27"/>
    <w:bookmarkEnd w:id="28"/>
    <w:bookmarkStart w:id="31" w:name="education-and-future-directions"/>
    <w:p>
      <w:pPr>
        <w:pStyle w:val="Heading2"/>
      </w:pPr>
      <w:r>
        <w:t xml:space="preserve">Education and Future Directions</w:t>
      </w:r>
    </w:p>
    <w:bookmarkStart w:id="29" w:name="X2bcfaae64303e8717400adaa16b8dea1c93a945"/>
    <w:p>
      <w:pPr>
        <w:pStyle w:val="Heading3"/>
      </w:pPr>
      <w:r>
        <w:t xml:space="preserve">7. University of Health Sciences (UHS). (2021).</w:t>
      </w:r>
      <w:r>
        <w:t xml:space="preserve"> </w:t>
      </w:r>
      <w:r>
        <w:t xml:space="preserve">"Curriculum Review for Doctor of Pharmacy (Pharm.D) Programs in Islamabad."</w:t>
      </w:r>
      <w:r>
        <w:t xml:space="preserve"> </w:t>
      </w:r>
      <w:r>
        <w:t xml:space="preserve">UHS Academic Board Report.</w:t>
      </w:r>
    </w:p>
    <w:p>
      <w:pPr>
        <w:pStyle w:val="FirstParagraph"/>
      </w:pPr>
      <w:r>
        <w:t xml:space="preserve">This report from the University of Health Sciences, a premier institution in Islamabad, reviews the Pharm.D curriculum to ensure it meets modern healthcare demands. It emphasizes the need for more clinical rotations and practical training in hospital and community settings within the ICT. The document is relevant for understanding how the next generation of pharmacists in Pakistan is being prepared to handle the complexities of modern pharmacotherapy and patient care in a rapidly developing urban environment.</w:t>
      </w:r>
    </w:p>
    <w:bookmarkEnd w:id="29"/>
    <w:bookmarkStart w:id="30" w:name="Xa185b69613500d46312257ee6eaee0f84515324"/>
    <w:p>
      <w:pPr>
        <w:pStyle w:val="Heading3"/>
      </w:pPr>
      <w:r>
        <w:t xml:space="preserve">8. World Health Organization (WHO). (2022).</w:t>
      </w:r>
      <w:r>
        <w:t xml:space="preserve"> </w:t>
      </w:r>
      <w:r>
        <w:t xml:space="preserve">"Community Pharmacy Services in Low- and Middle-Income Countries: Lessons from Pakistan."</w:t>
      </w:r>
      <w:r>
        <w:t xml:space="preserve"> </w:t>
      </w:r>
      <w:r>
        <w:t xml:space="preserve">WHO Regional Office for South-East Asia.</w:t>
      </w:r>
    </w:p>
    <w:p>
      <w:pPr>
        <w:pStyle w:val="FirstParagraph"/>
      </w:pPr>
      <w:r>
        <w:t xml:space="preserve">This global health report uses Pakistan, and specifically urban centers like Islamabad, as a case study for expanding community pharmacy services. It highlights the potential for pharmacists to provide essential services such as blood pressure monitoring, diabetes screening, and vaccination. The report supports the argument for policy changes in Pakistan to formally recognize and reimburse these services, thereby enhancing the accessibility of healthcare for the residents of Islamabad and contributing to the national health goals.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Pakistan Islamabad</dc:title>
  <dc:creator/>
  <dc:language>en</dc:language>
  <cp:keywords/>
  <dcterms:created xsi:type="dcterms:W3CDTF">2026-08-07T02:24:57Z</dcterms:created>
  <dcterms:modified xsi:type="dcterms:W3CDTF">2026-08-07T02:24:57Z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