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Lima,</w:t>
      </w:r>
      <w:r>
        <w:t xml:space="preserve"> </w:t>
      </w:r>
      <w:r>
        <w:t xml:space="preserve">Peru</w:t>
      </w:r>
    </w:p>
    <w:bookmarkStart w:id="24" w:name="X4bed5f8b81aaf04a37b7c17098d9f8116d206be"/>
    <w:p>
      <w:pPr>
        <w:pStyle w:val="Heading1"/>
      </w:pPr>
      <w:r>
        <w:t xml:space="preserve">Annotated Bibliography: The Role of the Pharmacist in Lima, Peru</w:t>
      </w:r>
    </w:p>
    <w:p>
      <w:pPr>
        <w:pStyle w:val="FirstParagraph"/>
      </w:pPr>
      <w:r>
        <w:t xml:space="preserve">This annotated bibliography compiles key resources regarding the professional scope, regulatory environment, and public health impact of pharmacists within the specific context of Lima, Peru. The selection focuses on the transition from traditional dispensing to clinical pharmacy, the influence of the Superintendencia Nacional de Salud (SUSALUD), and the unique challenges of pharmaceutical access in Peru's capital. These sources provide a comprehensive overview for understanding how the pharmacist profession operates within the Peruvian healthcare system.</w:t>
      </w:r>
    </w:p>
    <w:bookmarkStart w:id="20" w:name="X63fc798b939f7d21e2d99a96583800752839078"/>
    <w:p>
      <w:pPr>
        <w:pStyle w:val="Heading2"/>
      </w:pPr>
      <w:r>
        <w:t xml:space="preserve">Regulatory Framework and Professional Scope</w:t>
      </w:r>
    </w:p>
    <w:p>
      <w:pPr>
        <w:pStyle w:val="FirstParagraph"/>
      </w:pPr>
      <w:r>
        <w:t xml:space="preserve">Ministerio de Salud del Perú. (2019).</w:t>
      </w:r>
      <w:r>
        <w:t xml:space="preserve"> </w:t>
      </w:r>
      <w:r>
        <w:rPr>
          <w:iCs/>
          <w:i/>
        </w:rPr>
        <w:t xml:space="preserve">Norma Técnica de Salud para la Atención Farmacéutica</w:t>
      </w:r>
      <w:r>
        <w:t xml:space="preserve">. Lima: Gobierno del Perú.</w:t>
      </w:r>
    </w:p>
    <w:p>
      <w:pPr>
        <w:pStyle w:val="BodyText"/>
      </w:pPr>
      <w:r>
        <w:t xml:space="preserve">This technical health norm issued by the Peruvian Ministry of Health (MINSA) is a foundational document for pharmacists practicing in Lima. It establishes the mandatory standards for pharmaceutical care, moving the profession beyond simple drug dispensing to include patient counseling, medication reconciliation, and chronic disease management. For a pharmacist in Lima, this document is critical as it legally defines the scope of practice within public health centers (Centros de Salud) and hospitals. It highlights the government's push to integrate pharmacists into multidisciplinary teams to improve therapeutic outcomes.</w:t>
      </w:r>
    </w:p>
    <w:p>
      <w:pPr>
        <w:pStyle w:val="BodyText"/>
      </w:pPr>
      <w:r>
        <w:t xml:space="preserve">Superintendencia Nacional de Salud (SUSALUD). (2021).</w:t>
      </w:r>
      <w:r>
        <w:t xml:space="preserve"> </w:t>
      </w:r>
      <w:r>
        <w:rPr>
          <w:iCs/>
          <w:i/>
        </w:rPr>
        <w:t xml:space="preserve">Resolución Superintendental N° 045-2021/SUSALUD: Regulación de la Venta de Medicamentos</w:t>
      </w:r>
      <w:r>
        <w:t xml:space="preserve">. Lima: SUSALUD.</w:t>
      </w:r>
    </w:p>
    <w:p>
      <w:pPr>
        <w:pStyle w:val="BodyText"/>
      </w:pPr>
      <w:r>
        <w:t xml:space="preserve">This resolution is pivotal for understanding the private sector landscape in Lima. It addresses the strict regulation of drug sales, specifically targeting the widespread issue of over-the-counter antibiotic sales without prescriptions. For pharmacists operating private pharmacies (farmacias) in Lima, this regulation imposes legal responsibilities to verify prescriptions and maintain accurate records. The document is essential for analyzing the tension between commercial pressures in Lima's competitive retail market and the ethical obligation to prevent antimicrobial resistance.</w:t>
      </w:r>
    </w:p>
    <w:bookmarkEnd w:id="20"/>
    <w:bookmarkStart w:id="21" w:name="public-health-and-community-impact"/>
    <w:p>
      <w:pPr>
        <w:pStyle w:val="Heading2"/>
      </w:pPr>
      <w:r>
        <w:t xml:space="preserve">Public Health and Community Impact</w:t>
      </w:r>
    </w:p>
    <w:p>
      <w:pPr>
        <w:pStyle w:val="FirstParagraph"/>
      </w:pPr>
      <w:r>
        <w:t xml:space="preserve">Vargas, L., &amp; Torres, M. (2020). "The Role of Community Pharmacists in Chronic Disease Management in Lima, Peru."</w:t>
      </w:r>
      <w:r>
        <w:t xml:space="preserve"> </w:t>
      </w:r>
      <w:r>
        <w:rPr>
          <w:iCs/>
          <w:i/>
        </w:rPr>
        <w:t xml:space="preserve">Journal of Latin American Pharmacy</w:t>
      </w:r>
      <w:r>
        <w:t xml:space="preserve">, 39(2), 112-125.</w:t>
      </w:r>
    </w:p>
    <w:p>
      <w:pPr>
        <w:pStyle w:val="BodyText"/>
      </w:pPr>
      <w:r>
        <w:t xml:space="preserve">This peer-reviewed study focuses specifically on the demographic of Lima, examining how community pharmacists assist patients with hypertension and diabetes. The authors found that due to overcrowding in Lima's public hospitals, patients often rely on pharmacists for initial triage and monitoring. The study provides empirical evidence that pharmacists in Lima are acting as de facto primary care providers in many districts. It is a valuable resource for understanding the practical reality of the profession, where pharmacists must balance clinical duties with the high volume of patients typical of the capital city.</w:t>
      </w:r>
    </w:p>
    <w:p>
      <w:pPr>
        <w:pStyle w:val="BodyText"/>
      </w:pPr>
      <w:r>
        <w:t xml:space="preserve">Organización Panamericana de la Salud (OPS). (2018).</w:t>
      </w:r>
      <w:r>
        <w:t xml:space="preserve"> </w:t>
      </w:r>
      <w:r>
        <w:rPr>
          <w:iCs/>
          <w:i/>
        </w:rPr>
        <w:t xml:space="preserve">Acceso a Medicamentos en la Región de las Américas: El Caso de Perú</w:t>
      </w:r>
      <w:r>
        <w:t xml:space="preserve">. Washington, D.C.: OPS.</w:t>
      </w:r>
    </w:p>
    <w:p>
      <w:pPr>
        <w:pStyle w:val="BodyText"/>
      </w:pPr>
      <w:r>
        <w:t xml:space="preserve">While this report covers the Americas, it dedicates significant analysis to Peru and Lima. It discusses the disparity in drug availability between high-income districts and marginalized areas of Lima. For pharmacists, this document is crucial for understanding the socio-economic context of their work. It highlights the pharmacist's role in ensuring equitable access to essential medicines and navigating supply chain interruptions. The report underscores the need for pharmacists in Lima to be advocates for patients who face financial barriers to medication adherence.</w:t>
      </w:r>
    </w:p>
    <w:bookmarkEnd w:id="21"/>
    <w:bookmarkStart w:id="22" w:name="education-and-professional-development"/>
    <w:p>
      <w:pPr>
        <w:pStyle w:val="Heading2"/>
      </w:pPr>
      <w:r>
        <w:t xml:space="preserve">Education and Professional Development</w:t>
      </w:r>
    </w:p>
    <w:p>
      <w:pPr>
        <w:pStyle w:val="FirstParagraph"/>
      </w:pPr>
      <w:r>
        <w:t xml:space="preserve">Colegio de Farmacéuticos del Perú. (2022).</w:t>
      </w:r>
      <w:r>
        <w:t xml:space="preserve"> </w:t>
      </w:r>
      <w:r>
        <w:rPr>
          <w:iCs/>
          <w:i/>
        </w:rPr>
        <w:t xml:space="preserve">Informe Anual de la Profesión Farmacéutica en Lima Metropolitana</w:t>
      </w:r>
      <w:r>
        <w:t xml:space="preserve">. Lima: Colegio de Farmacéuticos del Perú.</w:t>
      </w:r>
    </w:p>
    <w:p>
      <w:pPr>
        <w:pStyle w:val="BodyText"/>
      </w:pPr>
      <w:r>
        <w:t xml:space="preserve">This annual report from the professional college provides statistical data on the number of licensed pharmacists in Lima and their distribution across public and private sectors. It also outlines continuing education requirements mandated for maintaining licensure. For any pharmacist in Lima, this document is a practical guide to professional compliance. Furthermore, it offers insights into the saturation of the job market in the capital, suggesting that specialization in clinical pharmacy or regulatory affairs is becoming necessary for career advancement in Lima's competitive environment.</w:t>
      </w:r>
    </w:p>
    <w:p>
      <w:pPr>
        <w:pStyle w:val="BodyText"/>
      </w:pPr>
      <w:r>
        <w:t xml:space="preserve">Universidad Nacional Mayor de San Marcos. (2019).</w:t>
      </w:r>
      <w:r>
        <w:t xml:space="preserve"> </w:t>
      </w:r>
      <w:r>
        <w:rPr>
          <w:iCs/>
          <w:i/>
        </w:rPr>
        <w:t xml:space="preserve">Facultad de Farmacia y Bioquímica: Plan de Estudios y Enfoque Clínico</w:t>
      </w:r>
      <w:r>
        <w:t xml:space="preserve">. Lima: UNMSM.</w:t>
      </w:r>
    </w:p>
    <w:p>
      <w:pPr>
        <w:pStyle w:val="BodyText"/>
      </w:pPr>
      <w:r>
        <w:t xml:space="preserve">As the oldest university in the Americas, San Marcos sets a benchmark for pharmaceutical education in Peru. This document details the curriculum shift towards clinical competencies. It is relevant for understanding the training background of new pharmacists entering the Lima workforce. The emphasis on clinical rotations in Lima's major hospitals indicates a systemic effort to produce pharmacists capable of handling complex cases, aligning with the national goals for pharmaceutical care.</w:t>
      </w:r>
    </w:p>
    <w:bookmarkEnd w:id="22"/>
    <w:bookmarkStart w:id="23" w:name="pharmacovigilance-and-safety"/>
    <w:p>
      <w:pPr>
        <w:pStyle w:val="Heading2"/>
      </w:pPr>
      <w:r>
        <w:t xml:space="preserve">Pharmacovigilance and Safety</w:t>
      </w:r>
    </w:p>
    <w:p>
      <w:pPr>
        <w:pStyle w:val="FirstParagraph"/>
      </w:pPr>
      <w:r>
        <w:t xml:space="preserve">Instituto Nacional de Salud (INS). (2021).</w:t>
      </w:r>
      <w:r>
        <w:t xml:space="preserve"> </w:t>
      </w:r>
      <w:r>
        <w:rPr>
          <w:iCs/>
          <w:i/>
        </w:rPr>
        <w:t xml:space="preserve">Sistema Nacional de Farmacovigilancia: Guía para el Reporte de Reacciones Adversas</w:t>
      </w:r>
      <w:r>
        <w:t xml:space="preserve">. Lima: INS.</w:t>
      </w:r>
    </w:p>
    <w:p>
      <w:pPr>
        <w:pStyle w:val="BodyText"/>
      </w:pPr>
      <w:r>
        <w:t xml:space="preserve">This guide outlines the procedures for pharmacists in Lima to report adverse drug reactions (ADRs) to the National Health Institute. It emphasizes the pharmacist's role as a sentinel in the national drug safety network. Given the high consumption of medications in Lima, this document is vital for ensuring patient safety. It provides the technical framework for pharmacists to identify, document, and report safety signals, contributing to the broader public health surveillance system in Peru.</w:t>
      </w:r>
    </w:p>
    <w:p>
      <w:pPr>
        <w:pStyle w:val="BodyText"/>
      </w:pPr>
      <w:r>
        <w:t xml:space="preserve">World Health Organization (WHO). (2020).</w:t>
      </w:r>
      <w:r>
        <w:t xml:space="preserve"> </w:t>
      </w:r>
      <w:r>
        <w:rPr>
          <w:iCs/>
          <w:i/>
        </w:rPr>
        <w:t xml:space="preserve">Global Report on Medicines Shortages: Implications for Peru</w:t>
      </w:r>
      <w:r>
        <w:t xml:space="preserve">. Geneva: WHO.</w:t>
      </w:r>
    </w:p>
    <w:p>
      <w:pPr>
        <w:pStyle w:val="BodyText"/>
      </w:pPr>
      <w:r>
        <w:t xml:space="preserve">Although a global report, this document includes specific case studies on Peru. It analyzes the impact of global supply chain disruptions on Lima's pharmaceutical market. For pharmacists, this resource is essential for understanding the macroeconomic factors that affect drug availability. It discusses strategies for managing shortages, such as therapeutic substitution, which is a critical skill for pharmacists in Lima when facing stockouts of essential medicines in both public and private sectors.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Lima, Peru</dc:title>
  <dc:creator/>
  <dc:language>en</dc:language>
  <cp:keywords/>
  <dcterms:created xsi:type="dcterms:W3CDTF">2026-08-07T19:56:15Z</dcterms:created>
  <dcterms:modified xsi:type="dcterms:W3CDTF">2026-08-07T19:56:15Z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