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Manila,</w:t>
      </w:r>
      <w:r>
        <w:t xml:space="preserve"> </w:t>
      </w:r>
      <w:r>
        <w:t xml:space="preserve">Philippines</w:t>
      </w:r>
    </w:p>
    <w:bookmarkStart w:id="20" w:name="Xb9cd6060ede80a36676ee6897a50c367bb0da57"/>
    <w:p>
      <w:pPr>
        <w:pStyle w:val="Heading1"/>
      </w:pPr>
      <w:r>
        <w:t xml:space="preserve">Annotated Bibliography: The Pharmacist in Manila, Philippines</w:t>
      </w:r>
    </w:p>
    <w:p>
      <w:pPr>
        <w:pStyle w:val="FirstParagraph"/>
      </w:pPr>
      <w:r>
        <w:t xml:space="preserve">This document provides a curated collection of academic and professional resources regarding the evolving role, regulatory framework, and public health impact of pharmacists within the metropolitan area of Manila, Philippines. The selected entries highlight the transition from traditional dispensing to clinical practice, the impact of the Pharmacy Law, and the unique challenges of urban healthcare delivery in the Philippines.</w:t>
      </w:r>
    </w:p>
    <w:bookmarkEnd w:id="20"/>
    <w:bookmarkStart w:id="21" w:name="introduction"/>
    <w:p>
      <w:pPr>
        <w:pStyle w:val="Heading2"/>
      </w:pPr>
      <w:r>
        <w:t xml:space="preserve">Introduction</w:t>
      </w:r>
    </w:p>
    <w:p>
      <w:pPr>
        <w:pStyle w:val="FirstParagraph"/>
      </w:pPr>
      <w:r>
        <w:t xml:space="preserve">The healthcare landscape in Manila is characterized by a dense population, a mix of public and private facilities, and a high prevalence of both communicable and non-communicable diseases. Within this context, the pharmacist serves as a critical pillar of the healthcare system. This annotated bibliography explores literature that defines the scope of practice for pharmacists in the Philippines, emphasizing their role in medication therapy management, public health advocacy, and regulatory compliance under the Philippine Food and Drug Administration (FDA) and the Professional Regulation Commission (PRC).</w:t>
      </w:r>
    </w:p>
    <w:bookmarkEnd w:id="21"/>
    <w:bookmarkStart w:id="22" w:name="X45ece82b558936b99373fc2efe9930e4d2b1d1b"/>
    <w:p>
      <w:pPr>
        <w:pStyle w:val="Heading2"/>
      </w:pPr>
      <w:r>
        <w:t xml:space="preserve">Regulatory Framework and Professional Standards</w:t>
      </w:r>
    </w:p>
    <w:p>
      <w:pPr>
        <w:pStyle w:val="FirstParagraph"/>
      </w:pPr>
      <w:r>
        <w:t xml:space="preserve"> </w:t>
      </w:r>
      <w:r>
        <w:t xml:space="preserve">Republic of the Philippines. (2013).</w:t>
      </w:r>
      <w:r>
        <w:t xml:space="preserve"> </w:t>
      </w:r>
      <w:r>
        <w:rPr>
          <w:iCs/>
          <w:i/>
        </w:rPr>
        <w:t xml:space="preserve">Republic Act No. 10918: The Philippine Pharmacy Act of 2016</w:t>
      </w:r>
      <w:r>
        <w:t xml:space="preserve">. Official Gazette of the Republic of the Philippines.</w:t>
      </w:r>
      <w:r>
        <w:t xml:space="preserve"> </w:t>
      </w:r>
    </w:p>
    <w:p>
      <w:pPr>
        <w:pStyle w:val="BodyText"/>
      </w:pPr>
      <w:r>
        <w:t xml:space="preserve">This primary legal document is the cornerstone of pharmacy practice in the Philippines. It defines the scope of practice for pharmacists, mandating their presence in all drugstores and healthcare facilities in Manila and beyond. The Act emphasizes the pharmacist's role in ensuring the safety, efficacy, and quality of medicines. For a Manila-based practitioner, this law is essential reading as it outlines the legal responsibilities regarding prescription verification, drug distribution, and the prohibition of practicing without a valid license. It also establishes the standards for continuing professional development (CPD), ensuring that pharmacists in the capital remain updated with global medical advancements.</w:t>
      </w:r>
    </w:p>
    <w:p>
      <w:pPr>
        <w:pStyle w:val="BodyText"/>
      </w:pPr>
      <w:r>
        <w:t xml:space="preserve"> </w:t>
      </w:r>
      <w:r>
        <w:t xml:space="preserve">Philippine Institute for Drug Development and Research (PIDDR). (2019).</w:t>
      </w:r>
      <w:r>
        <w:t xml:space="preserve"> </w:t>
      </w:r>
      <w:r>
        <w:rPr>
          <w:iCs/>
          <w:i/>
        </w:rPr>
        <w:t xml:space="preserve">Guidelines on the Practice of Clinical Pharmacy in the Philippines</w:t>
      </w:r>
      <w:r>
        <w:t xml:space="preserve">. Manila: PIDDR Press.</w:t>
      </w:r>
      <w:r>
        <w:t xml:space="preserve"> </w:t>
      </w:r>
    </w:p>
    <w:p>
      <w:pPr>
        <w:pStyle w:val="BodyText"/>
      </w:pPr>
      <w:r>
        <w:t xml:space="preserve">This publication provides a comprehensive framework for the implementation of clinical pharmacy services within Philippine hospitals, particularly in tertiary care centers in Manila such as the Philippine General Hospital. It details protocols for medication reconciliation, therapeutic drug monitoring, and patient counseling. The document is highly relevant for pharmacists aiming to transition from community retail settings to hospital-based clinical roles. It addresses the specific challenges of the Philippine healthcare system, such as resource limitations, and offers evidence-based strategies for pharmacists to contribute directly to patient outcomes and reduce medication errors in busy urban hospitals.</w:t>
      </w:r>
    </w:p>
    <w:bookmarkEnd w:id="22"/>
    <w:bookmarkStart w:id="23" w:name="public-health-and-community-impact"/>
    <w:p>
      <w:pPr>
        <w:pStyle w:val="Heading2"/>
      </w:pPr>
      <w:r>
        <w:t xml:space="preserve">Public Health and Community Impact</w:t>
      </w:r>
    </w:p>
    <w:p>
      <w:pPr>
        <w:pStyle w:val="FirstParagraph"/>
      </w:pPr>
      <w:r>
        <w:t xml:space="preserve"> </w:t>
      </w:r>
      <w:r>
        <w:t xml:space="preserve">Santos, M. R., &amp; Cruz, L. A. (2021). "The Role of Community Pharmacists in Managing Non-Communicable Diseases in Metro Manila."</w:t>
      </w:r>
      <w:r>
        <w:t xml:space="preserve"> </w:t>
      </w:r>
      <w:r>
        <w:rPr>
          <w:iCs/>
          <w:i/>
        </w:rPr>
        <w:t xml:space="preserve">Journal of Philippine Medical Sciences</w:t>
      </w:r>
      <w:r>
        <w:t xml:space="preserve">, 15(2), 45-58.</w:t>
      </w:r>
      <w:r>
        <w:t xml:space="preserve"> </w:t>
      </w:r>
    </w:p>
    <w:p>
      <w:pPr>
        <w:pStyle w:val="BodyText"/>
      </w:pPr>
      <w:r>
        <w:t xml:space="preserve">This peer-reviewed article investigates the critical role of community pharmacists in the management of hypertension and diabetes in Metro Manila. Given the high prevalence of lifestyle-related diseases in the urban population, the study highlights how pharmacists serve as the most accessible healthcare providers for many Filipinos. The authors present data showing that pharmacists in Manila who engage in active patient counseling and blood pressure monitoring significantly improve medication adherence among patients. This resource is vital for understanding the public health impact of the profession and supports the argument for expanding the pharmacist's scope of practice to include basic health screenings in community drugstores.</w:t>
      </w:r>
    </w:p>
    <w:p>
      <w:pPr>
        <w:pStyle w:val="BodyText"/>
      </w:pPr>
      <w:r>
        <w:t xml:space="preserve"> </w:t>
      </w:r>
      <w:r>
        <w:t xml:space="preserve">Department of Health (DOH) Philippines. (2020).</w:t>
      </w:r>
      <w:r>
        <w:t xml:space="preserve"> </w:t>
      </w:r>
      <w:r>
        <w:rPr>
          <w:iCs/>
          <w:i/>
        </w:rPr>
        <w:t xml:space="preserve">National Strategic Plan for Tuberculosis Control: The Role of Pharmacy Services</w:t>
      </w:r>
      <w:r>
        <w:t xml:space="preserve">. Quezon City: DOH Publications.</w:t>
      </w:r>
      <w:r>
        <w:t xml:space="preserve"> </w:t>
      </w:r>
    </w:p>
    <w:p>
      <w:pPr>
        <w:pStyle w:val="BodyText"/>
      </w:pPr>
      <w:r>
        <w:t xml:space="preserve">Tuberculosis remains a significant public health challenge in the Philippines, particularly in densely populated areas of Manila. This strategic plan outlines the specific responsibilities of pharmacists in the Directly Observed Treatment, Short-course (DOTS) program. It details how pharmacists ensure the proper dispensing of anti-tuberculosis medications, monitor for adverse drug reactions, and educate patients on the importance of completing the treatment regimen. For pharmacists working in public health units or government hospitals in Manila, this document is an operational guide that aligns local practice with national disease control objectives.</w:t>
      </w:r>
    </w:p>
    <w:bookmarkEnd w:id="23"/>
    <w:bookmarkStart w:id="24" w:name="Xaccbc9599de45e0aca2c803a088164b455b7d9d"/>
    <w:p>
      <w:pPr>
        <w:pStyle w:val="Heading2"/>
      </w:pPr>
      <w:r>
        <w:t xml:space="preserve">Pharmacoeconomics and Access to Medicines</w:t>
      </w:r>
    </w:p>
    <w:p>
      <w:pPr>
        <w:pStyle w:val="FirstParagraph"/>
      </w:pPr>
      <w:r>
        <w:t xml:space="preserve"> </w:t>
      </w:r>
      <w:r>
        <w:t xml:space="preserve">Reyes, J. P. (2018). "Affordability and Availability of Essential Medicines in Private Drugstores in Manila."</w:t>
      </w:r>
      <w:r>
        <w:t xml:space="preserve"> </w:t>
      </w:r>
      <w:r>
        <w:rPr>
          <w:iCs/>
          <w:i/>
        </w:rPr>
        <w:t xml:space="preserve">Asian Journal of Pharmaceutical Management</w:t>
      </w:r>
      <w:r>
        <w:t xml:space="preserve">, 8(4), 112-125.</w:t>
      </w:r>
      <w:r>
        <w:t xml:space="preserve"> </w:t>
      </w:r>
    </w:p>
    <w:p>
      <w:pPr>
        <w:pStyle w:val="BodyText"/>
      </w:pPr>
      <w:r>
        <w:t xml:space="preserve">This study analyzes the economic barriers to healthcare access in Manila, focusing on the pricing and availability of essential medicines in private retail pharmacies. The research highlights the pharmacist's role as a gatekeeper who can recommend generic alternatives to branded drugs, thereby reducing the financial burden on patients. The findings are particularly relevant for pharmacists in Manila who deal with a diverse socioeconomic clientele. The article provides data-driven insights into how pharmacists can balance business sustainability with ethical obligations to ensure equitable access to life-saving medications for the urban poor.</w:t>
      </w:r>
    </w:p>
    <w:p>
      <w:pPr>
        <w:pStyle w:val="BodyText"/>
      </w:pPr>
      <w:r>
        <w:t xml:space="preserve"> </w:t>
      </w:r>
      <w:r>
        <w:t xml:space="preserve">Philippine College of Clinical Pharmacy (PCCP). (2022).</w:t>
      </w:r>
      <w:r>
        <w:t xml:space="preserve"> </w:t>
      </w:r>
      <w:r>
        <w:rPr>
          <w:iCs/>
          <w:i/>
        </w:rPr>
        <w:t xml:space="preserve">Annual Report on Medication Safety and Error Reporting in Philippine Hospitals</w:t>
      </w:r>
      <w:r>
        <w:t xml:space="preserve">. Manila: PCCP.</w:t>
      </w:r>
      <w:r>
        <w:t xml:space="preserve"> </w:t>
      </w:r>
    </w:p>
    <w:p>
      <w:pPr>
        <w:pStyle w:val="BodyText"/>
      </w:pPr>
      <w:r>
        <w:t xml:space="preserve">This annual report compiles data on medication errors reported across various hospital systems in the Philippines, with a significant focus on institutions in the National Capital Region (NCR). It identifies common causes of errors, such as look-alike/sound-alike drug names and communication breakdowns between prescribers and pharmacists. The report emphasizes the pharmacist's critical function in the medication use process to intercept errors before they reach the patient. For pharmacists in Manila, this document serves as a benchmark for quality improvement initiatives and underscores the necessity of implementing robust safety protocols in high-volume hospital pharmacies.</w:t>
      </w:r>
    </w:p>
    <w:bookmarkEnd w:id="24"/>
    <w:bookmarkStart w:id="25" w:name="Xedede51b30f6bee82cf84b37eb4be38f0561023"/>
    <w:p>
      <w:pPr>
        <w:pStyle w:val="Heading2"/>
      </w:pPr>
      <w:r>
        <w:t xml:space="preserve">Future Directions and Professional Development</w:t>
      </w:r>
    </w:p>
    <w:p>
      <w:pPr>
        <w:pStyle w:val="FirstParagraph"/>
      </w:pPr>
      <w:r>
        <w:t xml:space="preserve"> </w:t>
      </w:r>
      <w:r>
        <w:t xml:space="preserve">Lim, S. T., &amp; Garcia, R. M. (2023). "Digital Health and the Modern Pharmacist: Trends in Manila's Healthcare Sector."</w:t>
      </w:r>
      <w:r>
        <w:t xml:space="preserve"> </w:t>
      </w:r>
      <w:r>
        <w:rPr>
          <w:iCs/>
          <w:i/>
        </w:rPr>
        <w:t xml:space="preserve">International Journal of Pharmacy Practice</w:t>
      </w:r>
      <w:r>
        <w:t xml:space="preserve">, 31(1), 88-95.</w:t>
      </w:r>
      <w:r>
        <w:t xml:space="preserve"> </w:t>
      </w:r>
    </w:p>
    <w:p>
      <w:pPr>
        <w:pStyle w:val="BodyText"/>
      </w:pPr>
      <w:r>
        <w:t xml:space="preserve">This recent article explores the integration of digital health technologies into pharmacy practice in Manila. It discusses the rise of telepharmacy, electronic prescribing systems, and mobile health applications used by pharmacists to manage patient data and provide remote consultations. The authors argue that pharmacists in the Philippines must adapt to these technological advancements to remain relevant in a rapidly modernizing healthcare landscape. This resource is essential for pharmacists seeking to understand the future of their profession, offering practical examples of how technology can enhance efficiency and patient engagement in urban Philippine settings.</w:t>
      </w:r>
    </w:p>
    <w:p>
      <w:pPr>
        <w:pStyle w:val="BodyText"/>
      </w:pPr>
      <w:r>
        <w:t xml:space="preserve"> </w:t>
      </w:r>
      <w:r>
        <w:t xml:space="preserve">Professional Regulation Commission (PRC). (2021).</w:t>
      </w:r>
      <w:r>
        <w:t xml:space="preserve"> </w:t>
      </w:r>
      <w:r>
        <w:rPr>
          <w:iCs/>
          <w:i/>
        </w:rPr>
        <w:t xml:space="preserve">Continuing Professional Development (CPD) Unit Requirements for Pharmacists</w:t>
      </w:r>
      <w:r>
        <w:t xml:space="preserve">. Manila: PRC Bureau of Professional Regulation.</w:t>
      </w:r>
      <w:r>
        <w:t xml:space="preserve"> </w:t>
      </w:r>
    </w:p>
    <w:p>
      <w:pPr>
        <w:pStyle w:val="BodyText"/>
      </w:pPr>
      <w:r>
        <w:t xml:space="preserve">This official document outlines the mandatory continuing education requirements for licensed pharmacists in the Philippines. It specifies the number of CPD units required for license renewal and the types of accredited activities that qualify, such as seminars, workshops, and online courses. For pharmacists in Manila, staying compliant with these requirements is crucial for maintaining professional licensure. The document also highlights the importance of lifelong learning in areas such as pharmacovigilance, ethics, and emerging therapeutic areas, ensuring that the pharmacy workforce in the capital remains competent and up-to-date with international standards.</w:t>
      </w:r>
    </w:p>
    <w:bookmarkEnd w:id="25"/>
    <w:p>
      <w:pPr>
        <w:pStyle w:val="BodyText"/>
      </w:pPr>
      <w:r>
        <w:t xml:space="preserve">Document prepared for educational and professional reference purposes.</w:t>
      </w:r>
      <w:r>
        <w:br/>
      </w:r>
      <w:r>
        <w:t xml:space="preserve">Focus: Pharmacist Role in Manila, Philippines.</w:t>
      </w:r>
      <w:r>
        <w:br/>
      </w:r>
      <w:r>
        <w:t xml:space="preserve">© 2023 Annotated Bibliography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Manila, Philippines</dc:title>
  <dc:creator/>
  <dc:language>en</dc:language>
  <cp:keywords/>
  <dcterms:created xsi:type="dcterms:W3CDTF">2026-08-08T01:34:27Z</dcterms:created>
  <dcterms:modified xsi:type="dcterms:W3CDTF">2026-08-08T01:34:27Z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