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Riyadh,</w:t>
      </w:r>
      <w:r>
        <w:t xml:space="preserve"> </w:t>
      </w:r>
      <w:r>
        <w:t xml:space="preserve">Saudi</w:t>
      </w:r>
      <w:r>
        <w:t xml:space="preserve"> </w:t>
      </w:r>
      <w:r>
        <w:t xml:space="preserve">Arabia</w:t>
      </w:r>
    </w:p>
    <w:bookmarkStart w:id="24" w:name="X126bce8a8558485a643adb82e121409bd9c3d35"/>
    <w:p>
      <w:pPr>
        <w:pStyle w:val="Heading1"/>
      </w:pPr>
      <w:r>
        <w:t xml:space="preserve">Annotated Bibliography: The Evolving Role of the Pharmacist in Riyadh, Saudi Arabia</w:t>
      </w:r>
    </w:p>
    <w:p>
      <w:pPr>
        <w:pStyle w:val="FirstParagraph"/>
      </w:pPr>
      <w:r>
        <w:t xml:space="preserve">The following annotated bibliography compiles key resources regarding the professional scope, regulatory environment, and clinical impact of pharmacists within the Kingdom of Saudi Arabia, with a specific focus on the capital city, Riyadh. As the healthcare sector in Riyadh undergoes rapid transformation under Vision 2030, the role of the pharmacist has shifted from a traditional dispensing model to a patient-centered clinical practice. These sources provide a comprehensive overview of the legal frameworks established by the Saudi Commission for Health Specialties (SCFHS), the integration of pharmacists into primary healthcare centers, and the emerging trends in community pharmacy practice in the region.</w:t>
      </w:r>
    </w:p>
    <w:bookmarkStart w:id="20" w:name="Xf8c719d2ef2d44dc8d18bff52a09f4554478458"/>
    <w:p>
      <w:pPr>
        <w:pStyle w:val="Heading2"/>
      </w:pPr>
      <w:r>
        <w:t xml:space="preserve">Regulatory Frameworks and Professional Standards</w:t>
      </w:r>
    </w:p>
    <w:p>
      <w:pPr>
        <w:pStyle w:val="FirstParagraph"/>
      </w:pPr>
      <w:r>
        <w:t xml:space="preserve">Saudi Commission for Health Specialties (SCFHS). (2023).</w:t>
      </w:r>
      <w:r>
        <w:t xml:space="preserve"> </w:t>
      </w:r>
      <w:r>
        <w:rPr>
          <w:iCs/>
          <w:i/>
        </w:rPr>
        <w:t xml:space="preserve">Scope of Practice for Pharmacists in the Kingdom of Saudi Arabia</w:t>
      </w:r>
      <w:r>
        <w:t xml:space="preserve">. Riyadh: SCFHS Publications.</w:t>
      </w:r>
    </w:p>
    <w:p>
      <w:pPr>
        <w:pStyle w:val="BodyText"/>
      </w:pPr>
      <w:r>
        <w:t xml:space="preserve">This foundational document outlines the legal boundaries and professional responsibilities of pharmacists practicing in Saudi Arabia. It is essential for understanding the specific duties mandated in Riyadh, ranging from medication dispensing and compounding to clinical consultations and immunization administration. The text details the requirements for licensure and continuing professional development (CPD), which are strictly enforced in Riyadh's major hospitals and community pharmacies. For anyone seeking to practice as a pharmacist in Riyadh, this document serves as the primary reference for compliance with national health standards.</w:t>
      </w:r>
    </w:p>
    <w:p>
      <w:pPr>
        <w:pStyle w:val="BodyText"/>
      </w:pPr>
      <w:r>
        <w:t xml:space="preserve">Ministry of Health (MOH), Kingdom of Saudi Arabia. (2022).</w:t>
      </w:r>
      <w:r>
        <w:t xml:space="preserve"> </w:t>
      </w:r>
      <w:r>
        <w:rPr>
          <w:iCs/>
          <w:i/>
        </w:rPr>
        <w:t xml:space="preserve">Strategic Plan for Pharmacy Services 2021-2025</w:t>
      </w:r>
      <w:r>
        <w:t xml:space="preserve">. Riyadh: Ministry of Health.</w:t>
      </w:r>
    </w:p>
    <w:p>
      <w:pPr>
        <w:pStyle w:val="BodyText"/>
      </w:pPr>
      <w:r>
        <w:t xml:space="preserve">This strategic plan highlights the Ministry of Health's vision for integrating pharmacists into multidisciplinary healthcare teams across the Kingdom, with significant implementation in Riyadh. The document emphasizes the transition toward clinical pharmacy services, including medication therapy management (MTM) and chronic disease management. It provides critical insight into how government-funded healthcare facilities in Riyadh are restructuring their pharmacy departments to improve patient outcomes and reduce medication errors.</w:t>
      </w:r>
    </w:p>
    <w:bookmarkEnd w:id="20"/>
    <w:bookmarkStart w:id="21" w:name="Xff521047b8a2d6297f39a2302432cf1de650f06"/>
    <w:p>
      <w:pPr>
        <w:pStyle w:val="Heading2"/>
      </w:pPr>
      <w:r>
        <w:t xml:space="preserve">Clinical Pharmacy and Hospital Practice in Riyadh</w:t>
      </w:r>
    </w:p>
    <w:p>
      <w:pPr>
        <w:pStyle w:val="FirstParagraph"/>
      </w:pPr>
      <w:r>
        <w:t xml:space="preserve">Al-Harbi, N. A., &amp; Al-Sultan, A. I. (2021). "The Impact of Clinical Pharmacist Intervention on Medication Safety in Tertiary Care Hospitals in Riyadh."</w:t>
      </w:r>
      <w:r>
        <w:t xml:space="preserve"> </w:t>
      </w:r>
      <w:r>
        <w:rPr>
          <w:iCs/>
          <w:i/>
        </w:rPr>
        <w:t xml:space="preserve">Saudi Pharmaceutical Journal</w:t>
      </w:r>
      <w:r>
        <w:t xml:space="preserve">, 29(4), 345-352.</w:t>
      </w:r>
    </w:p>
    <w:p>
      <w:pPr>
        <w:pStyle w:val="BodyText"/>
      </w:pPr>
      <w:r>
        <w:t xml:space="preserve">This peer-reviewed study investigates the efficacy of clinical pharmacist interventions in major tertiary care hospitals located in Riyadh. The research demonstrates a significant reduction in adverse drug events (ADEs) and medication errors when pharmacists are actively involved in patient care rounds. The findings are particularly relevant for healthcare administrators in Riyadh looking to justify the expansion of clinical pharmacy roles. The study underscores the pharmacist's critical role in optimizing drug therapy for complex patients within the high-volume hospital settings typical of the capital.</w:t>
      </w:r>
    </w:p>
    <w:p>
      <w:pPr>
        <w:pStyle w:val="BodyText"/>
      </w:pPr>
      <w:r>
        <w:t xml:space="preserve">Al-Mohizea, A. M., &amp; Al-Harbi, S. A. (2020). "Antimicrobial Stewardship Programs in Riyadh Hospitals: The Pharmacist's Role."</w:t>
      </w:r>
      <w:r>
        <w:t xml:space="preserve"> </w:t>
      </w:r>
      <w:r>
        <w:rPr>
          <w:iCs/>
          <w:i/>
        </w:rPr>
        <w:t xml:space="preserve">Journal of Infection and Public Health</w:t>
      </w:r>
      <w:r>
        <w:t xml:space="preserve">, 13(8), 1120-1127.</w:t>
      </w:r>
    </w:p>
    <w:p>
      <w:pPr>
        <w:pStyle w:val="BodyText"/>
      </w:pPr>
      <w:r>
        <w:t xml:space="preserve">Focusing on the critical issue of antibiotic resistance, this article examines the implementation of Antimicrobial Stewardship Programs (ASPs) in Riyadh. It highlights how pharmacists in Saudi Arabia are leading efforts to ensure appropriate antibiotic prescribing and usage. The paper provides data on how pharmacist-led interventions in Riyadh hospitals have improved compliance with national antimicrobial guidelines. This resource is vital for understanding the specialized clinical responsibilities of pharmacists in combating infectious diseases in the region.</w:t>
      </w:r>
    </w:p>
    <w:bookmarkEnd w:id="21"/>
    <w:bookmarkStart w:id="22" w:name="Xa7f21b73f0613328d6b2e6d4d4242affaa5a996"/>
    <w:p>
      <w:pPr>
        <w:pStyle w:val="Heading2"/>
      </w:pPr>
      <w:r>
        <w:t xml:space="preserve">Community Pharmacy and Public Health in Riyadh</w:t>
      </w:r>
    </w:p>
    <w:p>
      <w:pPr>
        <w:pStyle w:val="FirstParagraph"/>
      </w:pPr>
      <w:r>
        <w:t xml:space="preserve">Al-Rashed, S. A., &amp; Al-Dosari, M. S. (2023). "Community Pharmacists' Perspectives on Chronic Disease Management in Riyadh: A Cross-Sectional Study."</w:t>
      </w:r>
      <w:r>
        <w:t xml:space="preserve"> </w:t>
      </w:r>
      <w:r>
        <w:rPr>
          <w:iCs/>
          <w:i/>
        </w:rPr>
        <w:t xml:space="preserve">International Journal of Clinical Pharmacy</w:t>
      </w:r>
      <w:r>
        <w:t xml:space="preserve">, 45(2), 410-418.</w:t>
      </w:r>
    </w:p>
    <w:p>
      <w:pPr>
        <w:pStyle w:val="BodyText"/>
      </w:pPr>
      <w:r>
        <w:t xml:space="preserve">This study explores the growing role of community pharmacists in Riyadh in managing chronic conditions such as diabetes and hypertension. As Riyadh faces a rising burden of non-communicable diseases, community pharmacies have become accessible points for patient education and monitoring. The article reveals that pharmacists in Riyadh are increasingly confident in providing lifestyle counseling and medication adherence support. It offers valuable insights into the public's trust in pharmacists and the potential for expanding community-based health services in the city.</w:t>
      </w:r>
    </w:p>
    <w:p>
      <w:pPr>
        <w:pStyle w:val="BodyText"/>
      </w:pPr>
      <w:r>
        <w:t xml:space="preserve">Saudi Food and Drug Authority (SFDA). (2022).</w:t>
      </w:r>
      <w:r>
        <w:t xml:space="preserve"> </w:t>
      </w:r>
      <w:r>
        <w:rPr>
          <w:iCs/>
          <w:i/>
        </w:rPr>
        <w:t xml:space="preserve">Regulations for Community Pharmacy Practice in the Kingdom of Saudi Arabia</w:t>
      </w:r>
      <w:r>
        <w:t xml:space="preserve">. Riyadh: SFDA.</w:t>
      </w:r>
    </w:p>
    <w:p>
      <w:pPr>
        <w:pStyle w:val="BodyText"/>
      </w:pPr>
      <w:r>
        <w:t xml:space="preserve">This regulatory document sets the standards for the operation of community pharmacies in Saudi Arabia, including Riyadh. It covers aspects such as storage conditions, record-keeping, and the dispensing of controlled substances. The guidelines also address the pharmacist's responsibility in patient counseling and the management of over-the-counter medications. For pharmacists working in Riyadh's competitive retail pharmacy sector, this document is crucial for ensuring legal compliance and maintaining professional integrity.</w:t>
      </w:r>
    </w:p>
    <w:bookmarkEnd w:id="22"/>
    <w:bookmarkStart w:id="23" w:name="education-and-future-trends"/>
    <w:p>
      <w:pPr>
        <w:pStyle w:val="Heading2"/>
      </w:pPr>
      <w:r>
        <w:t xml:space="preserve">Education and Future Trends</w:t>
      </w:r>
    </w:p>
    <w:p>
      <w:pPr>
        <w:pStyle w:val="FirstParagraph"/>
      </w:pPr>
      <w:r>
        <w:t xml:space="preserve">Al-Otaibi, F. M., &amp; Al-Ghamdi, A. S. (2021). "Preparing Pharmacists for the Future: Curriculum Development in Saudi Pharmaceutical Colleges."</w:t>
      </w:r>
      <w:r>
        <w:t xml:space="preserve"> </w:t>
      </w:r>
      <w:r>
        <w:rPr>
          <w:iCs/>
          <w:i/>
        </w:rPr>
        <w:t xml:space="preserve">Cureus</w:t>
      </w:r>
      <w:r>
        <w:t xml:space="preserve">, 13(5), e15234.</w:t>
      </w:r>
    </w:p>
    <w:p>
      <w:pPr>
        <w:pStyle w:val="BodyText"/>
      </w:pPr>
      <w:r>
        <w:t xml:space="preserve">This article discusses the evolution of pharmacy education in Saudi Arabia to meet the demands of modern healthcare in cities like Riyadh. It highlights the shift towards experiential learning and clinical rotations in hospitals and community settings. The paper argues that current educational reforms are essential to produce pharmacists who are competent in clinical decision-making and patient communication. It provides a forward-looking perspective on how the next generation of pharmacists in Riyadh will be equipped to handle the complexities of the healthcare system.</w:t>
      </w:r>
    </w:p>
    <w:p>
      <w:pPr>
        <w:pStyle w:val="BodyText"/>
      </w:pPr>
      <w:r>
        <w:t xml:space="preserve">Vision 2030 Implementation Committee. (2023).</w:t>
      </w:r>
      <w:r>
        <w:t xml:space="preserve"> </w:t>
      </w:r>
      <w:r>
        <w:rPr>
          <w:iCs/>
          <w:i/>
        </w:rPr>
        <w:t xml:space="preserve">Health Sector Transformation Program: Enhancing Pharmacy Services</w:t>
      </w:r>
      <w:r>
        <w:t xml:space="preserve">. Riyadh: Government of Saudi Arabia.</w:t>
      </w:r>
    </w:p>
    <w:p>
      <w:pPr>
        <w:pStyle w:val="BodyText"/>
      </w:pPr>
      <w:r>
        <w:t xml:space="preserve">This government report outlines the strategic initiatives aimed at transforming the healthcare sector in Saudi Arabia, with a specific focus on pharmacy services. It details plans for digitalization, telepharmacy, and the integration of artificial intelligence in medication management. The document emphasizes the role of pharmacists in Riyadh as key stakeholders in achieving the health goals of Vision 2030. It is a critical resource for understanding the future landscape of pharmacy practice in the Kingdom and the opportunities for professional growth.</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Riyadh, Saudi Arabia</dc:title>
  <dc:creator/>
  <dc:language>en</dc:language>
  <cp:keywords/>
  <dcterms:created xsi:type="dcterms:W3CDTF">2026-08-07T01:36:24Z</dcterms:created>
  <dcterms:modified xsi:type="dcterms:W3CDTF">2026-08-07T01:36:24Z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