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Madrid,</w:t>
      </w:r>
      <w:r>
        <w:t xml:space="preserve"> </w:t>
      </w:r>
      <w:r>
        <w:t xml:space="preserve">Spain</w:t>
      </w:r>
    </w:p>
    <w:bookmarkStart w:id="20" w:name="X8cbecf6106a6a7ecba79731f640bf5f5ffe366b"/>
    <w:p>
      <w:pPr>
        <w:pStyle w:val="Heading1"/>
      </w:pPr>
      <w:r>
        <w:t xml:space="preserve">Annotated Bibliography: The Role of the Pharmacist in Madrid, Spain</w:t>
      </w:r>
    </w:p>
    <w:p>
      <w:pPr>
        <w:pStyle w:val="FirstParagraph"/>
      </w:pPr>
      <w:r>
        <w:rPr>
          <w:bCs/>
          <w:b/>
        </w:rPr>
        <w:t xml:space="preserve">Introduction:</w:t>
      </w:r>
      <w:r>
        <w:t xml:space="preserve"> </w:t>
      </w:r>
      <w:r>
        <w:t xml:space="preserve">This annotated bibliography compiles key resources regarding the professional scope, legal framework, and evolving responsibilities of the Pharmacist within the specific context of Madrid, Spain. The selection focuses on the transition from traditional dispensing to clinical pharmacy, the regulatory environment governed by the</w:t>
      </w:r>
      <w:r>
        <w:t xml:space="preserve"> </w:t>
      </w:r>
      <w:r>
        <w:rPr>
          <w:iCs/>
          <w:i/>
        </w:rPr>
        <w:t xml:space="preserve">Consejo General de Colegios Oficiales de Farmacéuticos</w:t>
      </w:r>
      <w:r>
        <w:t xml:space="preserve"> </w:t>
      </w:r>
      <w:r>
        <w:t xml:space="preserve">(CGCOF), and the unique challenges of urban healthcare in the Community of Madrid.</w:t>
      </w:r>
    </w:p>
    <w:p>
      <w:pPr>
        <w:pStyle w:val="BodyText"/>
      </w:pPr>
      <w:r>
        <w:t xml:space="preserve">Consejo General de Colegios Oficiales de Farmacéuticos (CGCOF). (2023).</w:t>
      </w:r>
      <w:r>
        <w:t xml:space="preserve"> </w:t>
      </w:r>
      <w:r>
        <w:rPr>
          <w:iCs/>
          <w:i/>
        </w:rPr>
        <w:t xml:space="preserve">Informe sobre la Farmacia Comunitaria en España: Evolución y Retos</w:t>
      </w:r>
      <w:r>
        <w:t xml:space="preserve">. Madrid: CGCOF.</w:t>
      </w:r>
    </w:p>
    <w:p>
      <w:pPr>
        <w:pStyle w:val="BodyText"/>
      </w:pPr>
      <w:r>
        <w:t xml:space="preserve">This comprehensive report by the General Council of Official Pharmacist Associations provides a macro-level analysis of community pharmacy in Spain, with specific data sets relevant to the Community of Madrid. The document details the demographic shifts in Madrid and how they impact medication adherence and chronic disease management. It is a critical resource for understanding the current economic model of the Spanish Pharmacist and the push for "Pharmacy 4.0" in major urban centers. The report highlights the Pharmacist's role as the most accessible healthcare professional in Madrid, emphasizing the need for updated training in clinical monitoring.</w:t>
      </w:r>
    </w:p>
    <w:p>
      <w:pPr>
        <w:pStyle w:val="BodyText"/>
      </w:pPr>
      <w:r>
        <w:t xml:space="preserve">Regulatory Framework</w:t>
      </w:r>
      <w:r>
        <w:t xml:space="preserve"> </w:t>
      </w:r>
      <w:r>
        <w:t xml:space="preserve">Community Pharmacy</w:t>
      </w:r>
      <w:r>
        <w:t xml:space="preserve"> </w:t>
      </w:r>
      <w:r>
        <w:t xml:space="preserve">Madrid Demographics</w:t>
      </w:r>
    </w:p>
    <w:p>
      <w:pPr>
        <w:pStyle w:val="BodyText"/>
      </w:pPr>
      <w:r>
        <w:t xml:space="preserve">García-Lorenzo, L., et al. (2022). "Clinical Pharmacy Services in Community Pharmacies in the Community of Madrid: A Cross-Sectional Study."</w:t>
      </w:r>
      <w:r>
        <w:t xml:space="preserve"> </w:t>
      </w:r>
      <w:r>
        <w:rPr>
          <w:iCs/>
          <w:i/>
        </w:rPr>
        <w:t xml:space="preserve">International Journal of Clinical Pharmacy</w:t>
      </w:r>
      <w:r>
        <w:t xml:space="preserve">, 44(3), 567-578.</w:t>
      </w:r>
    </w:p>
    <w:p>
      <w:pPr>
        <w:pStyle w:val="BodyText"/>
      </w:pPr>
      <w:r>
        <w:t xml:space="preserve">This peer-reviewed study investigates the implementation of clinical services by Pharmacists in Madrid's community pharmacies. The authors analyze the provision of services such as blood pressure monitoring, vaccination, and medication therapy management (MTM). The findings indicate a significant disparity between the legal capabilities of the Pharmacist in Spain and the actual practice on the ground in Madrid. This source is essential for understanding the gap between policy and practice, offering evidence that Madrid Pharmacists are increasingly acting as primary care extensions, particularly in densely populated districts like Chamberí and Salamanca.</w:t>
      </w:r>
    </w:p>
    <w:p>
      <w:pPr>
        <w:pStyle w:val="BodyText"/>
      </w:pPr>
      <w:r>
        <w:t xml:space="preserve">Clinical Practice</w:t>
      </w:r>
      <w:r>
        <w:t xml:space="preserve"> </w:t>
      </w:r>
      <w:r>
        <w:t xml:space="preserve">Primary Care</w:t>
      </w:r>
      <w:r>
        <w:t xml:space="preserve"> </w:t>
      </w:r>
      <w:r>
        <w:t xml:space="preserve">Service Implementation</w:t>
      </w:r>
    </w:p>
    <w:p>
      <w:pPr>
        <w:pStyle w:val="BodyText"/>
      </w:pPr>
      <w:r>
        <w:t xml:space="preserve">Ministerio de Sanidad. (2021).</w:t>
      </w:r>
      <w:r>
        <w:t xml:space="preserve"> </w:t>
      </w:r>
      <w:r>
        <w:rPr>
          <w:iCs/>
          <w:i/>
        </w:rPr>
        <w:t xml:space="preserve">Ley General de Ordenación de las Profesiones Sanitarias (LGOPS) - Enmiendas Recientes</w:t>
      </w:r>
      <w:r>
        <w:t xml:space="preserve">. Boletín Oficial del Estado (BOE).</w:t>
      </w:r>
    </w:p>
    <w:p>
      <w:pPr>
        <w:pStyle w:val="BodyText"/>
      </w:pPr>
      <w:r>
        <w:t xml:space="preserve">While a national law, this document is foundational for any Pharmacist practicing in Madrid. The recent amendments to the General Law on the Organization of Health Professions have expanded the scope of practice for Pharmacists, allowing for greater autonomy in certain clinical interventions. This annotation focuses on how these national laws are interpreted and enforced by the</w:t>
      </w:r>
      <w:r>
        <w:t xml:space="preserve"> </w:t>
      </w:r>
      <w:r>
        <w:rPr>
          <w:iCs/>
          <w:i/>
        </w:rPr>
        <w:t xml:space="preserve">Comunidad de Madrid</w:t>
      </w:r>
      <w:r>
        <w:t xml:space="preserve"> </w:t>
      </w:r>
      <w:r>
        <w:t xml:space="preserve">health authorities. It is a vital legal reference for understanding the boundaries of the Pharmacist's liability and authority when managing patient care outside of hospital settings.</w:t>
      </w:r>
    </w:p>
    <w:p>
      <w:pPr>
        <w:pStyle w:val="BodyText"/>
      </w:pPr>
      <w:r>
        <w:t xml:space="preserve">Legal Framework</w:t>
      </w:r>
      <w:r>
        <w:t xml:space="preserve"> </w:t>
      </w:r>
      <w:r>
        <w:t xml:space="preserve">Scope of Practice</w:t>
      </w:r>
      <w:r>
        <w:t xml:space="preserve"> </w:t>
      </w:r>
      <w:r>
        <w:t xml:space="preserve">National Policy</w:t>
      </w:r>
    </w:p>
    <w:p>
      <w:pPr>
        <w:pStyle w:val="BodyText"/>
      </w:pPr>
      <w:r>
        <w:t xml:space="preserve">Colegio Oficial de Farmacéuticos de Madrid (COFM). (2023).</w:t>
      </w:r>
      <w:r>
        <w:t xml:space="preserve"> </w:t>
      </w:r>
      <w:r>
        <w:rPr>
          <w:iCs/>
          <w:i/>
        </w:rPr>
        <w:t xml:space="preserve">Guía de Buenas Prácticas en la Atención Farmacéutica al Paciente Crónico</w:t>
      </w:r>
      <w:r>
        <w:t xml:space="preserve">. Madrid: COFM.</w:t>
      </w:r>
    </w:p>
    <w:p>
      <w:pPr>
        <w:pStyle w:val="BodyText"/>
      </w:pPr>
      <w:r>
        <w:t xml:space="preserve">Published by the Official College of Pharmacists of Madrid, this guide is a practical manual tailored specifically to the local context. It outlines standardized protocols for Pharmacists in Madrid to manage chronic conditions such as diabetes, hypertension, and COPD. The document emphasizes the Pharmacist's role in reducing hospital readmissions, a key metric for the Madrid regional health system (SERMAS). This resource is highly relevant for practitioners seeking to align their daily operations with the specific expectations and quality standards of the Madrid healthcare ecosystem.</w:t>
      </w:r>
    </w:p>
    <w:p>
      <w:pPr>
        <w:pStyle w:val="BodyText"/>
      </w:pPr>
      <w:r>
        <w:t xml:space="preserve">Chronic Disease</w:t>
      </w:r>
      <w:r>
        <w:t xml:space="preserve"> </w:t>
      </w:r>
      <w:r>
        <w:t xml:space="preserve">Best Practices</w:t>
      </w:r>
      <w:r>
        <w:t xml:space="preserve"> </w:t>
      </w:r>
      <w:r>
        <w:t xml:space="preserve">COFM Guidelines</w:t>
      </w:r>
    </w:p>
    <w:p>
      <w:pPr>
        <w:pStyle w:val="BodyText"/>
      </w:pPr>
      <w:r>
        <w:t xml:space="preserve">Rodríguez-Mañas, L., et al. (2020). "The Pharmacist's Role in Geriatric Care in Urban Spain: The Madrid Model."</w:t>
      </w:r>
      <w:r>
        <w:t xml:space="preserve"> </w:t>
      </w:r>
      <w:r>
        <w:rPr>
          <w:iCs/>
          <w:i/>
        </w:rPr>
        <w:t xml:space="preserve">Journal of Aging and Health</w:t>
      </w:r>
      <w:r>
        <w:t xml:space="preserve">, 32(5), 412-425.</w:t>
      </w:r>
    </w:p>
    <w:p>
      <w:pPr>
        <w:pStyle w:val="BodyText"/>
      </w:pPr>
      <w:r>
        <w:t xml:space="preserve">This article explores the critical intersection of pharmacy and geriatrics in Madrid, a city with a rapidly aging population. The authors argue that the Pharmacist is the first line of defense against polypharmacy in elderly patients living in Madrid. The study highlights specific interventions where Pharmacists have successfully de-prescribed unnecessary medications, improving quality of life. This source is crucial for understanding the social responsibility of the Pharmacist in Spain and the specific demographic pressures faced in the capital.</w:t>
      </w:r>
    </w:p>
    <w:p>
      <w:pPr>
        <w:pStyle w:val="BodyText"/>
      </w:pPr>
      <w:r>
        <w:t xml:space="preserve">Geriatrics</w:t>
      </w:r>
      <w:r>
        <w:t xml:space="preserve"> </w:t>
      </w:r>
      <w:r>
        <w:t xml:space="preserve">Polypharmacy</w:t>
      </w:r>
      <w:r>
        <w:t xml:space="preserve"> </w:t>
      </w:r>
      <w:r>
        <w:t xml:space="preserve">Social Pharmacy</w:t>
      </w:r>
    </w:p>
    <w:p>
      <w:pPr>
        <w:pStyle w:val="BodyText"/>
      </w:pPr>
      <w:r>
        <w:t xml:space="preserve">European Pharmacists' Council (CEP). (2022).</w:t>
      </w:r>
      <w:r>
        <w:t xml:space="preserve"> </w:t>
      </w:r>
      <w:r>
        <w:rPr>
          <w:iCs/>
          <w:i/>
        </w:rPr>
        <w:t xml:space="preserve">Position Paper on the Role of Community Pharmacists in Public Health Emergencies</w:t>
      </w:r>
      <w:r>
        <w:t xml:space="preserve">. Brussels: CEP.</w:t>
      </w:r>
    </w:p>
    <w:p>
      <w:pPr>
        <w:pStyle w:val="BodyText"/>
      </w:pPr>
      <w:r>
        <w:t xml:space="preserve">Although European in scope, this paper is heavily referenced in Spanish literature regarding the Pharmacist's performance during the COVID-19 pandemic in Madrid. It details how Pharmacists in Spain, particularly in Madrid, adapted to supply shortages, provided tele-pharmacy services, and acted as triage points. This document provides a comparative perspective, showing how the Spanish Pharmacist's role aligns with or diverges from broader European standards during crises. It is essential for understanding the resilience and adaptability required of the profession in modern Madrid.</w:t>
      </w:r>
    </w:p>
    <w:p>
      <w:pPr>
        <w:pStyle w:val="BodyText"/>
      </w:pPr>
      <w:r>
        <w:t xml:space="preserve">Public Health</w:t>
      </w:r>
      <w:r>
        <w:t xml:space="preserve"> </w:t>
      </w:r>
      <w:r>
        <w:t xml:space="preserve">Pandemic Response</w:t>
      </w:r>
      <w:r>
        <w:t xml:space="preserve"> </w:t>
      </w:r>
      <w:r>
        <w:t xml:space="preserve">European Standards</w:t>
      </w:r>
    </w:p>
    <w:p>
      <w:pPr>
        <w:pStyle w:val="BodyText"/>
      </w:pPr>
      <w:r>
        <w:t xml:space="preserve">Sánchez-Martín, M., &amp; López-García, J. (2021). "Digital Transformation in Spanish Community Pharmacies: Opportunities and Barriers."</w:t>
      </w:r>
      <w:r>
        <w:t xml:space="preserve"> </w:t>
      </w:r>
      <w:r>
        <w:rPr>
          <w:iCs/>
          <w:i/>
        </w:rPr>
        <w:t xml:space="preserve">Pharmacy Practice</w:t>
      </w:r>
      <w:r>
        <w:t xml:space="preserve">, 19(2), 1-10.</w:t>
      </w:r>
    </w:p>
    <w:p>
      <w:pPr>
        <w:pStyle w:val="BodyText"/>
      </w:pPr>
      <w:r>
        <w:t xml:space="preserve">This research focuses on the technological integration within Pharmacies in Madrid. It examines the adoption of electronic health records (HCE) and digital dispensing systems. The authors identify that while Madrid Pharmacists are eager to adopt digital tools to improve patient safety, regulatory fragmentation in Spain remains a barrier. This source is vital for understanding the future of the profession in Madrid, highlighting the shift towards data-driven patient care and the technical competencies now required of the modern Pharmacist.</w:t>
      </w:r>
    </w:p>
    <w:p>
      <w:pPr>
        <w:pStyle w:val="BodyText"/>
      </w:pPr>
      <w:r>
        <w:t xml:space="preserve">Digital Health</w:t>
      </w:r>
      <w:r>
        <w:t xml:space="preserve"> </w:t>
      </w:r>
      <w:r>
        <w:t xml:space="preserve">Technology</w:t>
      </w:r>
      <w:r>
        <w:t xml:space="preserve"> </w:t>
      </w:r>
      <w:r>
        <w:t xml:space="preserve">Innovation</w:t>
      </w:r>
    </w:p>
    <w:p>
      <w:pPr>
        <w:pStyle w:val="BodyText"/>
      </w:pPr>
      <w:r>
        <w:t xml:space="preserve">Organización Mundial de la Salud (OMS). (2020).</w:t>
      </w:r>
      <w:r>
        <w:t xml:space="preserve"> </w:t>
      </w:r>
      <w:r>
        <w:rPr>
          <w:iCs/>
          <w:i/>
        </w:rPr>
        <w:t xml:space="preserve">Global Strategy on Digital Health 2020-2025: Implications for National Health Systems</w:t>
      </w:r>
      <w:r>
        <w:t xml:space="preserve">. Geneva: WHO.</w:t>
      </w:r>
    </w:p>
    <w:p>
      <w:pPr>
        <w:pStyle w:val="BodyText"/>
      </w:pPr>
      <w:r>
        <w:t xml:space="preserve">This WHO strategy document provides the global context for the digital and clinical shifts occurring in Madrid's pharmacies. It underscores the importance of integrating Pharmacists into national digital health infrastructures. For a Pharmacist in Spain, this document validates the push for greater integration with the SERMAS (Madrid Health Service) digital platforms. It serves as a theoretical backing for the argument that the Pharmacist in Madrid must evolve from a product dispenser to a digital health information hub.</w:t>
      </w:r>
    </w:p>
    <w:p>
      <w:pPr>
        <w:pStyle w:val="BodyText"/>
      </w:pPr>
      <w:r>
        <w:t xml:space="preserve">Global Health</w:t>
      </w:r>
      <w:r>
        <w:t xml:space="preserve"> </w:t>
      </w:r>
      <w:r>
        <w:t xml:space="preserve">Policy</w:t>
      </w:r>
      <w:r>
        <w:t xml:space="preserve"> </w:t>
      </w:r>
      <w:r>
        <w:t xml:space="preserve">Integration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Madrid, Spain</dc:title>
  <dc:creator/>
  <dc:language>en</dc:language>
  <cp:keywords/>
  <dcterms:created xsi:type="dcterms:W3CDTF">2026-08-07T23:41:00Z</dcterms:created>
  <dcterms:modified xsi:type="dcterms:W3CDTF">2026-08-07T23:41:00Z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