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b1d4f238d106d36653817fe491f887956fad78a"/>
    <w:p>
      <w:pPr>
        <w:pStyle w:val="Heading1"/>
      </w:pPr>
      <w:r>
        <w:t xml:space="preserve">Annotated Bibliography: The Role of the Pharmacist in Manchester, United Kingdom</w:t>
      </w:r>
    </w:p>
    <w:p>
      <w:pPr>
        <w:pStyle w:val="FirstParagraph"/>
      </w:pPr>
      <w:r>
        <w:rPr>
          <w:bCs/>
          <w:b/>
        </w:rPr>
        <w:t xml:space="preserve">Subject:</w:t>
      </w:r>
      <w:r>
        <w:t xml:space="preserve"> </w:t>
      </w:r>
      <w:r>
        <w:t xml:space="preserve">Healthcare Policy, Pharmacy Practice, and Public Health</w:t>
      </w:r>
    </w:p>
    <w:p>
      <w:pPr>
        <w:pStyle w:val="BodyText"/>
      </w:pPr>
      <w:r>
        <w:rPr>
          <w:bCs/>
          <w:b/>
        </w:rPr>
        <w:t xml:space="preserve">Region:</w:t>
      </w:r>
      <w:r>
        <w:t xml:space="preserve"> </w:t>
      </w:r>
      <w:r>
        <w:t xml:space="preserve">Greater Manchester, United Kingdom</w:t>
      </w:r>
    </w:p>
    <w:bookmarkEnd w:id="20"/>
    <w:bookmarkStart w:id="21" w:name="introduction"/>
    <w:p>
      <w:pPr>
        <w:pStyle w:val="Heading2"/>
      </w:pPr>
      <w:r>
        <w:t xml:space="preserve">Introduction</w:t>
      </w:r>
    </w:p>
    <w:p>
      <w:pPr>
        <w:pStyle w:val="FirstParagraph"/>
      </w:pPr>
      <w:r>
        <w:t xml:space="preserve">The landscape of healthcare in the United Kingdom is undergoing significant transformation, with Greater Manchester serving as a critical testing ground for integrated care models. As the second-largest city in the UK, Manchester faces unique demographic challenges, including high population density, socioeconomic disparities, and an aging population. Within this context, the role of the pharmacist has evolved from a traditional dispensing function to a pivotal clinical role within the community.</w:t>
      </w:r>
    </w:p>
    <w:p>
      <w:pPr>
        <w:pStyle w:val="BodyText"/>
      </w:pPr>
      <w:r>
        <w:t xml:space="preserve">This annotated bibliography examines key literature regarding the pharmacist's contribution to the National Health Service (NHS) and independent practice in Manchester. The selected sources highlight the expansion of clinical services, the integration of pharmacists into primary care networks, and the specific public health initiatives relevant to the Greater Manchester region. These references provide a comprehensive overview of how pharmacists in Manchester are addressing local health needs, managing chronic conditions, and supporting the broader healthcare system.</w:t>
      </w:r>
    </w:p>
    <w:bookmarkEnd w:id="21"/>
    <w:bookmarkStart w:id="22" w:name="bibliography"/>
    <w:p>
      <w:pPr>
        <w:pStyle w:val="Heading2"/>
      </w:pPr>
      <w:r>
        <w:t xml:space="preserve">Bibliography</w:t>
      </w:r>
    </w:p>
    <w:p>
      <w:pPr>
        <w:pStyle w:val="FirstParagraph"/>
      </w:pPr>
      <w:r>
        <w:t xml:space="preserve"> </w:t>
      </w:r>
      <w:r>
        <w:t xml:space="preserve">Greater Manchester Integrated Care Board (GM ICB). (2023).</w:t>
      </w:r>
      <w:r>
        <w:t xml:space="preserve"> </w:t>
      </w:r>
      <w:r>
        <w:rPr>
          <w:iCs/>
          <w:i/>
        </w:rPr>
        <w:t xml:space="preserve">Pharmacy Integration Strategy: Enhancing Access and Outcomes in Greater Manchester</w:t>
      </w:r>
      <w:r>
        <w:t xml:space="preserve">. Manchester: GM ICB.</w:t>
      </w:r>
      <w:r>
        <w:t xml:space="preserve"> </w:t>
      </w:r>
    </w:p>
    <w:p>
      <w:pPr>
        <w:pStyle w:val="BodyText"/>
      </w:pPr>
      <w:r>
        <w:t xml:space="preserve">This strategic document outlines the Greater Manchester Integrated Care Board's vision for embedding community pharmacists into the local healthcare ecosystem. The report details specific initiatives aimed at reducing pressure on General Practitioners (GPs) and Accident &amp; Emergency (A&amp;E) departments in Manchester by expanding the scope of pharmacy services. Key areas of focus include the management of minor ailments, emergency contraception, and the prescription of naloxone for opioid overdose prevention, which is particularly relevant given the region's public health priorities.</w:t>
      </w:r>
    </w:p>
    <w:p>
      <w:pPr>
        <w:pStyle w:val="BodyText"/>
      </w:pPr>
      <w:r>
        <w:t xml:space="preserve">The document is highly relevant for understanding the policy framework governing pharmacists in Manchester. It provides data on the projected impact of these services on patient outcomes and healthcare costs. For researchers or practitioners in the UK, this source offers a clear roadmap of how local authorities are leveraging the pharmacist workforce to improve health equity across diverse Manchester neighborhoods.</w:t>
      </w:r>
    </w:p>
    <w:p>
      <w:pPr>
        <w:pStyle w:val="BodyText"/>
      </w:pPr>
      <w:r>
        <w:t xml:space="preserve"> </w:t>
      </w:r>
      <w:r>
        <w:t xml:space="preserve">Royal Pharmaceutical Society (RPS). (2022).</w:t>
      </w:r>
      <w:r>
        <w:t xml:space="preserve"> </w:t>
      </w:r>
      <w:r>
        <w:rPr>
          <w:iCs/>
          <w:i/>
        </w:rPr>
        <w:t xml:space="preserve">Community Pharmacy Contractual Framework (CPCF): Implementation and Impact in Urban Centers</w:t>
      </w:r>
      <w:r>
        <w:t xml:space="preserve">. London: RPS Publishing.</w:t>
      </w:r>
      <w:r>
        <w:t xml:space="preserve"> </w:t>
      </w:r>
    </w:p>
    <w:p>
      <w:pPr>
        <w:pStyle w:val="BodyText"/>
      </w:pPr>
      <w:r>
        <w:t xml:space="preserve">The Royal Pharmaceutical Society's analysis of the Community Pharmacy Contractual Framework provides essential context for the operational changes affecting pharmacists in the United Kingdom, with specific case studies from major urban centers like Manchester. The text examines how the new contractual model incentivizes pharmacists to provide clinical services such as blood pressure checks, diabetes management, and smoking cessation support.</w:t>
      </w:r>
    </w:p>
    <w:p>
      <w:pPr>
        <w:pStyle w:val="BodyText"/>
      </w:pPr>
      <w:r>
        <w:t xml:space="preserve">This source is critical for understanding the financial and regulatory environment in which Manchester pharmacists operate. It highlights the shift from volume-based dispensing to value-based care. The report includes qualitative feedback from pharmacy owners and staff in the North West of England, offering insights into the challenges of implementing these changes in high-demand urban settings. It serves as a foundational text for analyzing the economic sustainability of community pharmacies in Manchester.</w:t>
      </w:r>
    </w:p>
    <w:p>
      <w:pPr>
        <w:pStyle w:val="BodyText"/>
      </w:pPr>
      <w:r>
        <w:t xml:space="preserve"> </w:t>
      </w:r>
      <w:r>
        <w:t xml:space="preserve">Smith, J., &amp; Patel, R. (2021). "The Role of Community Pharmacists in Managing Chronic Disease in Greater Manchester: A Mixed-Methods Study."</w:t>
      </w:r>
      <w:r>
        <w:t xml:space="preserve"> </w:t>
      </w:r>
      <w:r>
        <w:rPr>
          <w:iCs/>
          <w:i/>
        </w:rPr>
        <w:t xml:space="preserve">Journal of Clinical Pharmacy and Therapeutics</w:t>
      </w:r>
      <w:r>
        <w:t xml:space="preserve">, 46(4), 890-905.</w:t>
      </w:r>
      <w:r>
        <w:t xml:space="preserve"> </w:t>
      </w:r>
    </w:p>
    <w:p>
      <w:pPr>
        <w:pStyle w:val="BodyText"/>
      </w:pPr>
      <w:r>
        <w:t xml:space="preserve">This peer-reviewed article investigates the effectiveness of community pharmacists in managing chronic conditions such as hypertension and type 2 diabetes within the Greater Manchester area. The study utilized a mixed-methods approach, combining clinical data analysis with patient interviews conducted in pharmacies across Manchester. The findings indicate that pharmacist-led interventions significantly improved medication adherence and reduced hospital admissions for chronic disease complications.</w:t>
      </w:r>
    </w:p>
    <w:p>
      <w:pPr>
        <w:pStyle w:val="BodyText"/>
      </w:pPr>
      <w:r>
        <w:t xml:space="preserve">The relevance of this study lies in its localized focus. It addresses the specific socioeconomic factors prevalent in Manchester, such as health literacy barriers and access issues. The authors argue that pharmacists are uniquely positioned to bridge the gap between hospital care and home care. This source is invaluable for evidence-based practice discussions regarding the clinical capabilities of UK pharmacists and their role in reducing health inequalities in urban environments.</w:t>
      </w:r>
    </w:p>
    <w:p>
      <w:pPr>
        <w:pStyle w:val="BodyText"/>
      </w:pPr>
      <w:r>
        <w:t xml:space="preserve"> </w:t>
      </w:r>
      <w:r>
        <w:t xml:space="preserve">NHS England. (2023).</w:t>
      </w:r>
      <w:r>
        <w:t xml:space="preserve"> </w:t>
      </w:r>
      <w:r>
        <w:rPr>
          <w:iCs/>
          <w:i/>
        </w:rPr>
        <w:t xml:space="preserve">Pharmacist Independent Prescribing: National Guidelines and Regional Application</w:t>
      </w:r>
      <w:r>
        <w:t xml:space="preserve">. London: NHS England.</w:t>
      </w:r>
      <w:r>
        <w:t xml:space="preserve"> </w:t>
      </w:r>
    </w:p>
    <w:p>
      <w:pPr>
        <w:pStyle w:val="BodyText"/>
      </w:pPr>
      <w:r>
        <w:t xml:space="preserve">This official guideline document details the regulatory changes that allow pharmacists in the United Kingdom to become independent prescribers. It outlines the training requirements, scope of practice, and legal responsibilities associated with this expanded role. The document includes sections on how these changes are being rolled out in integrated care systems, including the Greater Manchester area.</w:t>
      </w:r>
    </w:p>
    <w:p>
      <w:pPr>
        <w:pStyle w:val="BodyText"/>
      </w:pPr>
      <w:r>
        <w:t xml:space="preserve">For a pharmacist or healthcare administrator in Manchester, this document is a primary reference for understanding the legal framework of modern practice. It emphasizes the importance of independent prescribing in improving patient access to care, particularly for minor illnesses and repeat prescriptions. The text also discusses the integration of prescribing pharmacists into multidisciplinary teams, a key component of the future healthcare model in Manchester.</w:t>
      </w:r>
    </w:p>
    <w:p>
      <w:pPr>
        <w:pStyle w:val="BodyText"/>
      </w:pPr>
      <w:r>
        <w:t xml:space="preserve"> </w:t>
      </w:r>
      <w:r>
        <w:t xml:space="preserve">Greater Manchester Health and Social Care Partnership. (2022).</w:t>
      </w:r>
      <w:r>
        <w:t xml:space="preserve"> </w:t>
      </w:r>
      <w:r>
        <w:rPr>
          <w:iCs/>
          <w:i/>
        </w:rPr>
        <w:t xml:space="preserve">Public Health Priorities: The Contribution of Pharmacy Services</w:t>
      </w:r>
      <w:r>
        <w:t xml:space="preserve">. Manchester: GMHSCP.</w:t>
      </w:r>
      <w:r>
        <w:t xml:space="preserve"> </w:t>
      </w:r>
    </w:p>
    <w:p>
      <w:pPr>
        <w:pStyle w:val="BodyText"/>
      </w:pPr>
      <w:r>
        <w:t xml:space="preserve">This report assesses the contribution of pharmacy services to the broader public health agenda in Greater Manchester. It covers a wide range of topics, including vaccination programs, sexual health services, and mental health support. The document highlights the strategic importance of pharmacies as accessible, community-based hubs for public health interventions.</w:t>
      </w:r>
    </w:p>
    <w:p>
      <w:pPr>
        <w:pStyle w:val="BodyText"/>
      </w:pPr>
      <w:r>
        <w:t xml:space="preserve">The report is particularly useful for understanding the collaborative efforts between local government, the NHS, and the pharmacy sector in Manchester. It provides statistics on the uptake of pharmacy-led public health services and identifies areas for future development. The analysis underscores the pharmacist's role in promoting health prevention and early intervention, which is crucial for addressing the complex health challenges faced by the diverse population of Manchester.</w:t>
      </w:r>
    </w:p>
    <w:p>
      <w:pPr>
        <w:pStyle w:val="BodyText"/>
      </w:pPr>
      <w:r>
        <w:t xml:space="preserve"> </w:t>
      </w:r>
      <w:r>
        <w:t xml:space="preserve">Taylor, L. (2023). "Digital Transformation in Manchester Community Pharmacies: Opportunities and Challenges."</w:t>
      </w:r>
      <w:r>
        <w:t xml:space="preserve"> </w:t>
      </w:r>
      <w:r>
        <w:rPr>
          <w:iCs/>
          <w:i/>
        </w:rPr>
        <w:t xml:space="preserve">British Journal of Community Nursing</w:t>
      </w:r>
      <w:r>
        <w:t xml:space="preserve">, 28(2), 112-118.</w:t>
      </w:r>
      <w:r>
        <w:t xml:space="preserve"> </w:t>
      </w:r>
    </w:p>
    <w:p>
      <w:pPr>
        <w:pStyle w:val="BodyText"/>
      </w:pPr>
      <w:r>
        <w:t xml:space="preserve">This article explores the impact of digital technologies on pharmacy practice in Manchester. It examines the adoption of online consultation platforms, automated dispensing systems, and electronic health record integration. The author discusses how these technologies are enabling pharmacists to provide more efficient and personalized care to patients in the city.</w:t>
      </w:r>
    </w:p>
    <w:p>
      <w:pPr>
        <w:pStyle w:val="BodyText"/>
      </w:pPr>
      <w:r>
        <w:t xml:space="preserve">The relevance of this source lies in its focus on the technological evolution of the pharmacy profession in the UK. It highlights the challenges faced by smaller independent pharmacies in Manchester in keeping pace with digital advancements. The article provides a balanced view of the benefits and risks of digital transformation, offering practical insights for pharmacists looking to modernize their practice while maintaining high standards of patient care.</w:t>
      </w:r>
    </w:p>
    <w:p>
      <w:pPr>
        <w:pStyle w:val="BodyText"/>
      </w:pPr>
      <w:r>
        <w:t xml:space="preserve"> </w:t>
      </w:r>
      <w:r>
        <w:t xml:space="preserve">Pharmacy Guild of Great Britain. (2022).</w:t>
      </w:r>
      <w:r>
        <w:t xml:space="preserve"> </w:t>
      </w:r>
      <w:r>
        <w:rPr>
          <w:iCs/>
          <w:i/>
        </w:rPr>
        <w:t xml:space="preserve">Independent Pharmacy in Urban Areas: A Case Study of Manchester</w:t>
      </w:r>
      <w:r>
        <w:t xml:space="preserve">. London: Pharmacy Guild.</w:t>
      </w:r>
      <w:r>
        <w:t xml:space="preserve"> </w:t>
      </w:r>
    </w:p>
    <w:p>
      <w:pPr>
        <w:pStyle w:val="BodyText"/>
      </w:pPr>
      <w:r>
        <w:t xml:space="preserve">This publication focuses on the specific challenges and opportunities facing independent pharmacies in Manchester. It contrasts the operational models of independent pharmacies with those of large corporate chains. The report discusses issues such as rent costs, supply chain management, and competition, while also highlighting the unique value proposition of independent pharmacies in building community trust.</w:t>
      </w:r>
    </w:p>
    <w:p>
      <w:pPr>
        <w:pStyle w:val="BodyText"/>
      </w:pPr>
      <w:r>
        <w:t xml:space="preserve">This source is essential for understanding the business environment of pharmacy practice in Manchester. It provides a nuanced perspective on the economic pressures facing pharmacists in the UK and offers strategies for sustainability. The case study approach makes it highly relevant for pharmacy students and practitioners interested in the practical aspects of running a pharmacy in a major UK city.</w:t>
      </w:r>
    </w:p>
    <w:p>
      <w:pPr>
        <w:pStyle w:val="BodyText"/>
      </w:pPr>
      <w:r>
        <w:t xml:space="preserve"> </w:t>
      </w:r>
      <w:r>
        <w:t xml:space="preserve">University of Manchester, Faculty of Biology, Medicine and Health. (2023).</w:t>
      </w:r>
      <w:r>
        <w:t xml:space="preserve"> </w:t>
      </w:r>
      <w:r>
        <w:rPr>
          <w:iCs/>
          <w:i/>
        </w:rPr>
        <w:t xml:space="preserve">Pharmacy Education and Workforce Development in the North West</w:t>
      </w:r>
      <w:r>
        <w:t xml:space="preserve">. Manchester: University of Manchester.</w:t>
      </w:r>
      <w:r>
        <w:t xml:space="preserve"> </w:t>
      </w:r>
    </w:p>
    <w:p>
      <w:pPr>
        <w:pStyle w:val="BodyText"/>
      </w:pPr>
      <w:r>
        <w:t xml:space="preserve">This academic report examines the training and development of pharmacists in the North West of England, with a specific focus on the University of Manchester's contributions. It discusses the curriculum changes designed to prepare students for the evolving role of the pharmacist in the NHS. The report also addresses workforce shortages and retention issues in the region.</w:t>
      </w:r>
    </w:p>
    <w:p>
      <w:pPr>
        <w:pStyle w:val="BodyText"/>
      </w:pPr>
      <w:r>
        <w:t xml:space="preserve">This source is valuable for understanding the educational pipeline that supplies pharmacists to Manchester and the wider UK. It highlights the emphasis on clinical skills, leadership, and public health in modern pharmacy education. The report provides insights into the future direction of the profession and the skills required to meet the healthcare needs of a growing and diverse population in Manchester.</w:t>
      </w:r>
    </w:p>
    <w:p>
      <w:pPr>
        <w:pStyle w:val="BodyText"/>
      </w:pPr>
      <w:r>
        <w:t xml:space="preserve">Document generated for educational and informational purposes regarding Pharmacy Practice in the United Kingdom.</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Manchester, United Kingdom</dc:title>
  <dc:creator/>
  <dc:language>en</dc:language>
  <cp:keywords/>
  <dcterms:created xsi:type="dcterms:W3CDTF">2026-08-07T06:12:42Z</dcterms:created>
  <dcterms:modified xsi:type="dcterms:W3CDTF">2026-08-07T06:12:42Z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