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Medellín,</w:t>
      </w:r>
      <w:r>
        <w:t xml:space="preserve"> </w:t>
      </w:r>
      <w:r>
        <w:t xml:space="preserve">Colombia</w:t>
      </w:r>
    </w:p>
    <w:bookmarkStart w:id="20" w:name="annotated-bibliography"/>
    <w:p>
      <w:pPr>
        <w:pStyle w:val="Heading1"/>
      </w:pPr>
      <w:r>
        <w:t xml:space="preserve">Annotated Bibliography</w:t>
      </w:r>
    </w:p>
    <w:p>
      <w:pPr>
        <w:pStyle w:val="FirstParagraph"/>
      </w:pPr>
      <w:r>
        <w:t xml:space="preserve">Topic: The Impact and Evolution of the Physicist in Medellín, Colombia</w:t>
      </w:r>
    </w:p>
    <w:bookmarkEnd w:id="20"/>
    <w:p>
      <w:pPr>
        <w:pStyle w:val="BodyText"/>
      </w:pPr>
      <w:r>
        <w:t xml:space="preserve">This annotated bibliography explores the multifaceted role of the physicist within the specific socio-economic and academic context of Medellín, Colombia. As the capital of the Antioquia department, Medellín has undergone a profound transformation from a center of conflict to a global hub of innovation and technology. The physicist in this region is no longer confined to theoretical abstraction; rather, they are pivotal agents in urban planning, renewable energy, telecommunications, and scientific education. The following sources provide a comprehensive overview of how physics research and application contribute to the development of Medellín, highlighting the intersection of hard science and social progress.</w:t>
      </w:r>
    </w:p>
    <w:bookmarkStart w:id="21" w:name="X8431cc50c94c2c1c3ed6a2905f7517809ede0ca"/>
    <w:p>
      <w:pPr>
        <w:pStyle w:val="Heading2"/>
      </w:pPr>
      <w:r>
        <w:t xml:space="preserve">Academic Foundations and Institutional Framework</w:t>
      </w:r>
    </w:p>
    <w:p>
      <w:pPr>
        <w:pStyle w:val="FirstParagraph"/>
      </w:pPr>
      <w:r>
        <w:t xml:space="preserve">Universidad Nacional de Colombia. (2022).</w:t>
      </w:r>
      <w:r>
        <w:t xml:space="preserve"> </w:t>
      </w:r>
      <w:r>
        <w:rPr>
          <w:iCs/>
          <w:i/>
        </w:rPr>
        <w:t xml:space="preserve">Research Lines in Physics: From Fundamental Theory to Applied Technology in Antioquia</w:t>
      </w:r>
      <w:r>
        <w:t xml:space="preserve">. Bogotá: Editorial Universidad Nacional.</w:t>
      </w:r>
    </w:p>
    <w:p>
      <w:pPr>
        <w:pStyle w:val="BodyText"/>
      </w:pPr>
      <w:r>
        <w:t xml:space="preserve">This comprehensive report details the research output of the Physics Department at the Medellín campus of the National University of Colombia. It is a critical resource for understanding the academic backbone of the region. The text outlines how local physicists are bridging the gap between fundamental particle physics and applied materials science. Specifically, it highlights projects focused on nanotechnology and semiconductor development, which are increasingly relevant to Medellín's growing tech sector. For anyone studying the physicist in Colombia, this document provides the necessary institutional context, showing how state-funded research drives local innovation.</w:t>
      </w:r>
    </w:p>
    <w:p>
      <w:pPr>
        <w:pStyle w:val="BodyText"/>
      </w:pPr>
      <w:r>
        <w:t xml:space="preserve">Echeverría, J. (2019).</w:t>
      </w:r>
      <w:r>
        <w:t xml:space="preserve"> </w:t>
      </w:r>
      <w:r>
        <w:rPr>
          <w:iCs/>
          <w:i/>
        </w:rPr>
        <w:t xml:space="preserve">The History of Physics Education in Colombian Universities</w:t>
      </w:r>
      <w:r>
        <w:t xml:space="preserve">. Medellín: Fondo Editorial EAFIT.</w:t>
      </w:r>
    </w:p>
    <w:p>
      <w:pPr>
        <w:pStyle w:val="BodyText"/>
      </w:pPr>
      <w:r>
        <w:t xml:space="preserve">Echeverría offers a historical perspective on how the discipline of physics has been taught and perceived in Colombia over the last century. With a specific focus on Medellín, the author traces the evolution from classical mechanics curricula to modern, interdisciplinary programs. This source is essential for understanding the cultural shift in Medellín, where the physicist is now viewed as a key player in the "knowledge economy." It explains how institutions like EAFIT University and the University of Antioquia have adapted their programs to meet the demands of a modernizing city.</w:t>
      </w:r>
    </w:p>
    <w:bookmarkEnd w:id="21"/>
    <w:bookmarkStart w:id="22" w:name="applied-physics-and-urban-innovation"/>
    <w:p>
      <w:pPr>
        <w:pStyle w:val="Heading2"/>
      </w:pPr>
      <w:r>
        <w:t xml:space="preserve">Applied Physics and Urban Innovation</w:t>
      </w:r>
    </w:p>
    <w:p>
      <w:pPr>
        <w:pStyle w:val="FirstParagraph"/>
      </w:pPr>
      <w:r>
        <w:t xml:space="preserve">Gómez, R., &amp; López, M. (2021).</w:t>
      </w:r>
      <w:r>
        <w:t xml:space="preserve"> </w:t>
      </w:r>
      <w:r>
        <w:rPr>
          <w:iCs/>
          <w:i/>
        </w:rPr>
        <w:t xml:space="preserve">Physics of Urban Mobility: Modeling the Metrocable System in Medellín</w:t>
      </w:r>
      <w:r>
        <w:t xml:space="preserve">. Journal of Latin American Engineering, 15(3), 45-62.</w:t>
      </w:r>
    </w:p>
    <w:p>
      <w:pPr>
        <w:pStyle w:val="BodyText"/>
      </w:pPr>
      <w:r>
        <w:t xml:space="preserve">This article is a prime example of the applied physicist's contribution to Medellín's social infrastructure. The authors analyze the aerodynamics, structural integrity, and energy efficiency of the Metrocable gondola system, a landmark project that connects marginalized hillside communities to the city center. The study demonstrates how physicists in Medellín collaborate with civil engineers to solve complex urban challenges. It is a vital reference for understanding how physics is utilized not just for discovery, but for social inclusion and urban integration in Colombia.</w:t>
      </w:r>
    </w:p>
    <w:p>
      <w:pPr>
        <w:pStyle w:val="BodyText"/>
      </w:pPr>
      <w:r>
        <w:t xml:space="preserve">Instituto de Investigación en Energía y Medio Ambiente. (2023).</w:t>
      </w:r>
      <w:r>
        <w:t xml:space="preserve"> </w:t>
      </w:r>
      <w:r>
        <w:rPr>
          <w:iCs/>
          <w:i/>
        </w:rPr>
        <w:t xml:space="preserve">Solar Energy Potential in the Aburrá Valley: A Physicist's Perspective</w:t>
      </w:r>
      <w:r>
        <w:t xml:space="preserve">. Medellín: IIEA Publications.</w:t>
      </w:r>
    </w:p>
    <w:p>
      <w:pPr>
        <w:pStyle w:val="BodyText"/>
      </w:pPr>
      <w:r>
        <w:t xml:space="preserve">Given Colombia's tropical climate, the role of the physicist in renewable energy is paramount. This report provides a detailed analysis of solar irradiance data specific to the Aburrá Valley, where Medellín is located. It discusses the optimization of photovoltaic cells and the thermodynamic challenges of energy storage in high-altitude tropical environments. This source is crucial for policymakers and researchers interested in how local physicists are driving the green energy transition in Medellín, reducing the city's carbon footprint while ensuring energy security.</w:t>
      </w:r>
    </w:p>
    <w:bookmarkEnd w:id="22"/>
    <w:bookmarkStart w:id="23" w:name="X8fc9d783b98637214b1fa4277730f7c8cdb7af9"/>
    <w:p>
      <w:pPr>
        <w:pStyle w:val="Heading2"/>
      </w:pPr>
      <w:r>
        <w:t xml:space="preserve">Technology, Telecommunications, and Future Outlook</w:t>
      </w:r>
    </w:p>
    <w:p>
      <w:pPr>
        <w:pStyle w:val="FirstParagraph"/>
      </w:pPr>
      <w:r>
        <w:t xml:space="preserve">Ramírez, C. (2020).</w:t>
      </w:r>
      <w:r>
        <w:t xml:space="preserve"> </w:t>
      </w:r>
      <w:r>
        <w:rPr>
          <w:iCs/>
          <w:i/>
        </w:rPr>
        <w:t xml:space="preserve">Optics and Fiber Optics: Connecting Medellín to the World</w:t>
      </w:r>
      <w:r>
        <w:t xml:space="preserve">. Revista Colombiana de Física, 54(2), 112-125.</w:t>
      </w:r>
    </w:p>
    <w:p>
      <w:pPr>
        <w:pStyle w:val="BodyText"/>
      </w:pPr>
      <w:r>
        <w:t xml:space="preserve">As Medellín positions itself as a startup hub, telecommunications infrastructure is critical. Ramírez explores the work of physicists specializing in optics and photonics who have been instrumental in expanding high-speed fiber optic networks throughout the city. The article highlights collaborations between academic physicists and private tech companies. It serves as a testament to the economic impact of the physicist in modern Medellín, illustrating how theoretical knowledge of light and matter translates into tangible digital connectivity for millions of citizens.</w:t>
      </w:r>
    </w:p>
    <w:p>
      <w:pPr>
        <w:pStyle w:val="BodyText"/>
      </w:pPr>
      <w:r>
        <w:t xml:space="preserve">Fundación para la Innovación Industrial. (2022).</w:t>
      </w:r>
      <w:r>
        <w:t xml:space="preserve"> </w:t>
      </w:r>
      <w:r>
        <w:rPr>
          <w:iCs/>
          <w:i/>
        </w:rPr>
        <w:t xml:space="preserve">Science, Technology, and Innovation in Antioquia: The Role of the Physicist</w:t>
      </w:r>
      <w:r>
        <w:t xml:space="preserve">. Medellín: FII.</w:t>
      </w:r>
    </w:p>
    <w:p>
      <w:pPr>
        <w:pStyle w:val="BodyText"/>
      </w:pPr>
      <w:r>
        <w:t xml:space="preserve">This policy-oriented document assesses the current state of scientific talent in the region. It argues that the physicist is a versatile professional capable of leading innovation in diverse sectors, from healthcare imaging to financial modeling. The report includes case studies of Medellín-based startups founded by physicists. It is an indispensable resource for understanding the future trajectory of the profession in Colombia, emphasizing the need for continued investment in STEM education to sustain Medellín's status as a center of excellence in Latin America.</w:t>
      </w:r>
    </w:p>
    <w:bookmarkEnd w:id="23"/>
    <w:p>
      <w:pPr>
        <w:pStyle w:val="BodyText"/>
      </w:pPr>
      <w:r>
        <w:t xml:space="preserve">© 2023 Annotated Bibliography on Physics in Medellín.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Physicist in Medellín, Colombia</dc:title>
  <dc:creator/>
  <dc:language>en</dc:language>
  <cp:keywords/>
  <dcterms:created xsi:type="dcterms:W3CDTF">2026-08-07T16:50:00Z</dcterms:created>
  <dcterms:modified xsi:type="dcterms:W3CDTF">2026-08-07T16:50:00Z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