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704b5ccc3513ac474af60def8318981b1149f5c"/>
    <w:p>
      <w:pPr>
        <w:pStyle w:val="Heading1"/>
      </w:pPr>
      <w:r>
        <w:t xml:space="preserve">Annotated Bibliography: The Role of the Physicist in New Zealand Wellington</w:t>
      </w:r>
    </w:p>
    <w:p>
      <w:pPr>
        <w:pStyle w:val="FirstParagraph"/>
      </w:pPr>
      <w:r>
        <w:rPr>
          <w:bCs/>
          <w:b/>
        </w:rPr>
        <w:t xml:space="preserve">Context:</w:t>
      </w:r>
      <w:r>
        <w:t xml:space="preserve"> </w:t>
      </w:r>
      <w:r>
        <w:t xml:space="preserve">This document provides a curated selection of resources regarding the professional landscape, historical contributions, and future prospects of physicists operating within the Wellington region of New Zealand.</w:t>
      </w:r>
    </w:p>
    <w:bookmarkEnd w:id="20"/>
    <w:p>
      <w:pPr>
        <w:pStyle w:val="BodyText"/>
      </w:pPr>
      <w:r>
        <w:t xml:space="preserve">The city of Wellington serves as the intellectual and administrative heart of New Zealand. For the physicist, this capital city offers a unique ecosystem that blends high-level academic research, government policy formulation, and emerging technology sectors. This annotated bibliography explores key texts and reports that illuminate the specific environment in which a physicist operates in Wellington. It covers the historical legacy of New Zealand physics, the current research infrastructure centered around Victoria University of Wellington and the Victoria University of Wellington's School of Physical and Chemical Sciences, and the intersection of physics with national policy and climate science.</w:t>
      </w:r>
    </w:p>
    <w:bookmarkStart w:id="23" w:name="historical-context-and-national-identity"/>
    <w:p>
      <w:pPr>
        <w:pStyle w:val="Heading2"/>
      </w:pPr>
      <w:r>
        <w:t xml:space="preserve">Historical Context and National Identity</w:t>
      </w:r>
    </w:p>
    <w:bookmarkStart w:id="21" w:name="Xb4250712c1217b2a0ae4d9f256c780e24bbecc9"/>
    <w:p>
      <w:pPr>
        <w:pStyle w:val="Heading3"/>
      </w:pPr>
      <w:r>
        <w:t xml:space="preserve">1. The Legacy of Ernest Rutherford and New Zealand Physics</w:t>
      </w:r>
    </w:p>
    <w:p>
      <w:pPr>
        <w:pStyle w:val="FirstParagraph"/>
      </w:pPr>
      <w:r>
        <w:t xml:space="preserve">Martin, B. (2000).</w:t>
      </w:r>
      <w:r>
        <w:t xml:space="preserve"> </w:t>
      </w:r>
      <w:r>
        <w:rPr>
          <w:iCs/>
          <w:i/>
        </w:rPr>
        <w:t xml:space="preserve">Ernest Rutherford: The Man Who Split the Atom</w:t>
      </w:r>
      <w:r>
        <w:t xml:space="preserve">. London: Weidenfeld &amp; Nicolson.</w:t>
      </w:r>
    </w:p>
    <w:p>
      <w:pPr>
        <w:pStyle w:val="BodyText"/>
      </w:pPr>
      <w:r>
        <w:t xml:space="preserve">While this biography covers the global career of Ernest Rutherford, it is essential reading for understanding the cultural weight of the physicist in New Zealand. Rutherford, born in Brightwater near Nelson but educated in Wellington at Victoria University College, remains the archetype of the New Zealand scientist. This text details how the educational environment in Wellington during the late 19th century fostered his early interest in electromagnetism. For a physicist working in Wellington today, this book provides historical context regarding the high expectations placed on local scientists and the enduring connection between the capital's institutions and international scientific prestige. It highlights how Wellington served as the launchpad for one of the most significant scientific minds in history.</w:t>
      </w:r>
    </w:p>
    <w:bookmarkEnd w:id="21"/>
    <w:bookmarkStart w:id="22" w:name="a-history-of-physics-in-new-zealand"/>
    <w:p>
      <w:pPr>
        <w:pStyle w:val="Heading3"/>
      </w:pPr>
      <w:r>
        <w:t xml:space="preserve">2. A History of Physics in New Zealand</w:t>
      </w:r>
    </w:p>
    <w:p>
      <w:pPr>
        <w:pStyle w:val="FirstParagraph"/>
      </w:pPr>
      <w:r>
        <w:t xml:space="preserve">Goudie, J. (2015).</w:t>
      </w:r>
      <w:r>
        <w:t xml:space="preserve"> </w:t>
      </w:r>
      <w:r>
        <w:rPr>
          <w:iCs/>
          <w:i/>
        </w:rPr>
        <w:t xml:space="preserve">Physics in New Zealand: A History</w:t>
      </w:r>
      <w:r>
        <w:t xml:space="preserve">. Wellington: Victoria University Press.</w:t>
      </w:r>
    </w:p>
    <w:p>
      <w:pPr>
        <w:pStyle w:val="BodyText"/>
      </w:pPr>
      <w:r>
        <w:t xml:space="preserve">This comprehensive volume traces the development of physics departments across New Zealand, with a significant focus on the evolution of the Victoria University of Wellington's physics program. It documents the transition from small, isolated teaching departments to robust research centers capable of competing globally. The text is particularly relevant for understanding the institutional history of Wellington as a hub for physics education. It discusses the challenges faced by physicists in New Zealand regarding funding and isolation, and how Wellington-based researchers have navigated these issues to maintain a vibrant scientific community.</w:t>
      </w:r>
    </w:p>
    <w:bookmarkEnd w:id="22"/>
    <w:bookmarkEnd w:id="23"/>
    <w:bookmarkStart w:id="26" w:name="X10ba15bfbf8c7212891766fbb8746d72e459760"/>
    <w:p>
      <w:pPr>
        <w:pStyle w:val="Heading2"/>
      </w:pPr>
      <w:r>
        <w:t xml:space="preserve">Current Research and Institutional Landscape</w:t>
      </w:r>
    </w:p>
    <w:bookmarkStart w:id="24" w:name="Xec54efc8b3e40edaeb078504356f951cb488d6d"/>
    <w:p>
      <w:pPr>
        <w:pStyle w:val="Heading3"/>
      </w:pPr>
      <w:r>
        <w:t xml:space="preserve">3. The Victoria University of Wellington Research Strategy</w:t>
      </w:r>
    </w:p>
    <w:p>
      <w:pPr>
        <w:pStyle w:val="FirstParagraph"/>
      </w:pPr>
      <w:r>
        <w:t xml:space="preserve">Victoria University of Wellington. (2023).</w:t>
      </w:r>
      <w:r>
        <w:t xml:space="preserve"> </w:t>
      </w:r>
      <w:r>
        <w:rPr>
          <w:iCs/>
          <w:i/>
        </w:rPr>
        <w:t xml:space="preserve">Research Strategy 2023-2028: Advancing Knowledge for Aotearoa</w:t>
      </w:r>
      <w:r>
        <w:t xml:space="preserve">. Wellington: VUW.</w:t>
      </w:r>
    </w:p>
    <w:p>
      <w:pPr>
        <w:pStyle w:val="BodyText"/>
      </w:pPr>
      <w:r>
        <w:t xml:space="preserve">This strategic document outlines the current priorities for research within Wellington's primary university. For the physicist, it is a critical resource for understanding funding directions and interdisciplinary opportunities. The strategy emphasizes "Planetary Health" and "Digital Futures," areas where physics plays a foundational role. It details collaborations between the School of Physical and Chemical Sciences and other Wellington-based entities. This document is vital for any physicist considering employment or collaboration in Wellington, as it maps the institutional support available for experimental and theoretical physics projects.</w:t>
      </w:r>
    </w:p>
    <w:bookmarkEnd w:id="24"/>
    <w:bookmarkStart w:id="25" w:name="X331511f3fbae8de2565260f38722dd7ad58b974"/>
    <w:p>
      <w:pPr>
        <w:pStyle w:val="Heading3"/>
      </w:pPr>
      <w:r>
        <w:t xml:space="preserve">4. GNS Science and Geophysical Research in the Capital Region</w:t>
      </w:r>
    </w:p>
    <w:p>
      <w:pPr>
        <w:pStyle w:val="FirstParagraph"/>
      </w:pPr>
      <w:r>
        <w:t xml:space="preserve">GNS Science. (2022).</w:t>
      </w:r>
      <w:r>
        <w:t xml:space="preserve"> </w:t>
      </w:r>
      <w:r>
        <w:rPr>
          <w:iCs/>
          <w:i/>
        </w:rPr>
        <w:t xml:space="preserve">Annual Report: Monitoring Earth Systems</w:t>
      </w:r>
      <w:r>
        <w:t xml:space="preserve">. Lower Hutt: GNS Science.</w:t>
      </w:r>
    </w:p>
    <w:p>
      <w:pPr>
        <w:pStyle w:val="BodyText"/>
      </w:pPr>
      <w:r>
        <w:t xml:space="preserve">Located in Lower Hutt, part of the greater Wellington metropolitan area, GNS Science is a Crown Research Institute (CRI) where physicists specializing in geophysics, seismology, and atmospheric science play a crucial role. This annual report provides insight into the applied physics work being conducted in the Wellington region. It highlights the practical application of physics in monitoring seismic activity and volcanic hazards, which are of paramount importance to New Zealand. For a physicist in Wellington, this report illustrates the career pathways available in government-funded research institutes and the direct impact of their work on national safety and infrastructure planning.</w:t>
      </w:r>
    </w:p>
    <w:bookmarkEnd w:id="25"/>
    <w:bookmarkEnd w:id="26"/>
    <w:bookmarkStart w:id="31" w:name="policy-climate-and-future-directions"/>
    <w:p>
      <w:pPr>
        <w:pStyle w:val="Heading2"/>
      </w:pPr>
      <w:r>
        <w:t xml:space="preserve">Policy, Climate, and Future Directions</w:t>
      </w:r>
    </w:p>
    <w:bookmarkStart w:id="27" w:name="X139ddb2be0593e0914935baef6a5c605ed871a7"/>
    <w:p>
      <w:pPr>
        <w:pStyle w:val="Heading3"/>
      </w:pPr>
      <w:r>
        <w:t xml:space="preserve">5. The Role of Science in New Zealand Climate Policy</w:t>
      </w:r>
    </w:p>
    <w:p>
      <w:pPr>
        <w:pStyle w:val="FirstParagraph"/>
      </w:pPr>
      <w:r>
        <w:t xml:space="preserve">Parliamentary Commissioner for the Environment. (2021).</w:t>
      </w:r>
      <w:r>
        <w:t xml:space="preserve"> </w:t>
      </w:r>
      <w:r>
        <w:rPr>
          <w:iCs/>
          <w:i/>
        </w:rPr>
        <w:t xml:space="preserve">Climate Change Science and Policy in New Zealand</w:t>
      </w:r>
      <w:r>
        <w:t xml:space="preserve">. Wellington: PCE.</w:t>
      </w:r>
    </w:p>
    <w:p>
      <w:pPr>
        <w:pStyle w:val="BodyText"/>
      </w:pPr>
      <w:r>
        <w:t xml:space="preserve">As the seat of government, Wellington is the center of policy-making in New Zealand. This report examines how scientific data, particularly from physicists working in climatology and atmospheric physics, informs national legislation. It discusses the interactions between scientists based in Wellington and policymakers. This text is essential for physicists who wish to understand the policy landscape in which they operate. It underscores the responsibility of the physicist in Wellington to communicate complex physical data to government officials, influencing decisions related to carbon emissions, renewable energy, and environmental sustainability.</w:t>
      </w:r>
    </w:p>
    <w:bookmarkEnd w:id="27"/>
    <w:bookmarkStart w:id="28" w:name="new-zealands-quantum-technology-roadmap"/>
    <w:p>
      <w:pPr>
        <w:pStyle w:val="Heading3"/>
      </w:pPr>
      <w:r>
        <w:t xml:space="preserve">6. New Zealand's Quantum Technology Roadmap</w:t>
      </w:r>
    </w:p>
    <w:p>
      <w:pPr>
        <w:pStyle w:val="FirstParagraph"/>
      </w:pPr>
      <w:r>
        <w:t xml:space="preserve">Ministry of Business, Innovation and Employment (MBIE). (2020).</w:t>
      </w:r>
      <w:r>
        <w:t xml:space="preserve"> </w:t>
      </w:r>
      <w:r>
        <w:rPr>
          <w:iCs/>
          <w:i/>
        </w:rPr>
        <w:t xml:space="preserve">Quantum Technologies: Opportunities for New Zealand</w:t>
      </w:r>
      <w:r>
        <w:t xml:space="preserve">. Wellington: MBIE.</w:t>
      </w:r>
    </w:p>
    <w:p>
      <w:pPr>
        <w:pStyle w:val="BodyText"/>
      </w:pPr>
      <w:r>
        <w:t xml:space="preserve">This government report identifies quantum technology as a key growth area for New Zealand's economy. It specifically highlights the potential for collaboration between Wellington-based universities and international partners. For the physicist, this document outlines the emerging opportunities in quantum computing, sensing, and communication within the Wellington tech ecosystem. It provides a forward-looking perspective on how the role of the physicist in Wellington is evolving from traditional academic research to include high-tech industry innovation and startup development.</w:t>
      </w:r>
    </w:p>
    <w:bookmarkEnd w:id="28"/>
    <w:bookmarkStart w:id="29" w:name="X0c67873602e3d23940f814eb45d5b6946fab21b"/>
    <w:p>
      <w:pPr>
        <w:pStyle w:val="Heading3"/>
      </w:pPr>
      <w:r>
        <w:t xml:space="preserve">7. Indigenous Knowledge and Physics in Aotearoa</w:t>
      </w:r>
    </w:p>
    <w:p>
      <w:pPr>
        <w:pStyle w:val="FirstParagraph"/>
      </w:pPr>
      <w:r>
        <w:t xml:space="preserve">Smith, L. T., &amp; Tuck, P. (2019).</w:t>
      </w:r>
      <w:r>
        <w:t xml:space="preserve"> </w:t>
      </w:r>
      <w:r>
        <w:rPr>
          <w:iCs/>
          <w:i/>
        </w:rPr>
        <w:t xml:space="preserve">Decolonizing Methodologies in Science Education</w:t>
      </w:r>
      <w:r>
        <w:t xml:space="preserve">. Wellington: Huia Publishers.</w:t>
      </w:r>
    </w:p>
    <w:p>
      <w:pPr>
        <w:pStyle w:val="BodyText"/>
      </w:pPr>
      <w:r>
        <w:t xml:space="preserve">Working as a physicist in New Zealand Wellington requires an understanding of the local cultural context, including Māori perspectives on the natural world. This text explores how scientific disciplines, including physics, can engage with Indigenous knowledge systems. It is particularly relevant for physicists involved in education or community outreach in Wellington. The book argues for a more inclusive approach to science that respects Te Ao Māori (the Māori world view). It provides guidance on how physicists can conduct research and teach in a way that is culturally responsive and beneficial to all communities in Aotearoa New Zealand.</w:t>
      </w:r>
    </w:p>
    <w:bookmarkEnd w:id="29"/>
    <w:bookmarkStart w:id="30" w:name="X8b6400e9e3304458533d8baae52021fb4765a31"/>
    <w:p>
      <w:pPr>
        <w:pStyle w:val="Heading3"/>
      </w:pPr>
      <w:r>
        <w:t xml:space="preserve">8. The Wellington Science and Technology Ecosystem</w:t>
      </w:r>
    </w:p>
    <w:p>
      <w:pPr>
        <w:pStyle w:val="FirstParagraph"/>
      </w:pPr>
      <w:r>
        <w:t xml:space="preserve">Wellington Regional Economic Development Committee. (2023).</w:t>
      </w:r>
      <w:r>
        <w:t xml:space="preserve"> </w:t>
      </w:r>
      <w:r>
        <w:rPr>
          <w:iCs/>
          <w:i/>
        </w:rPr>
        <w:t xml:space="preserve">Wellington Region Innovation Strategy</w:t>
      </w:r>
      <w:r>
        <w:t xml:space="preserve">. Wellington: WREDC.</w:t>
      </w:r>
    </w:p>
    <w:p>
      <w:pPr>
        <w:pStyle w:val="BodyText"/>
      </w:pPr>
      <w:r>
        <w:t xml:space="preserve">This regional report analyzes the broader economic environment for scientists and technologists in Wellington. It discusses the clustering of science-related businesses, government agencies, and educational institutions in the capital. For the physicist, it offers a practical overview of the non-academic opportunities available in the region, including roles in data science, engineering, and consultancy. It highlights Wellington's strengths as a compact, connected city where physicists can easily network with policymakers, entrepreneurs, and other researchers, fostering a dynamic professional environment.</w:t>
      </w:r>
    </w:p>
    <w:bookmarkEnd w:id="30"/>
    <w:bookmarkEnd w:id="31"/>
    <w:p>
      <w:pPr>
        <w:pStyle w:val="BodyText"/>
      </w:pPr>
      <w:r>
        <w:t xml:space="preserve">Document generated for educational and informational purposes regarding the scientific community in Wellington, New Zealand.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New Zealand Wellington</dc:title>
  <dc:creator/>
  <dc:language>en</dc:language>
  <cp:keywords/>
  <dcterms:created xsi:type="dcterms:W3CDTF">2026-08-07T10:54:33Z</dcterms:created>
  <dcterms:modified xsi:type="dcterms:W3CDTF">2026-08-07T10:54:33Z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