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Impact of the Physicist in the Scientific Ecosystem of Saudi Arabia Riyadh</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evolving landscape of physics in Saudi Arabia, with a specific focus on the capital city, Riyadh. As the Kingdom accelerates its Vision 2030 initiatives, the role of the physicist has transitioned from purely academic research to a pivotal driver of economic diversification, technological sovereignty, and sustainable development. The selected sources below examine the infrastructure of research centers in Riyadh, the educational frameworks training the next generation of Saudi physicists, and the strategic application of physics in energy and materials science.</w:t>
      </w:r>
    </w:p>
    <w:bookmarkStart w:id="21" w:name="introduction-to-the-scientific-landscape"/>
    <w:p>
      <w:pPr>
        <w:pStyle w:val="Heading2"/>
      </w:pPr>
      <w:r>
        <w:t xml:space="preserve">Introduction to the Scientific Landscape</w:t>
      </w:r>
    </w:p>
    <w:p>
      <w:pPr>
        <w:pStyle w:val="FirstParagraph"/>
      </w:pPr>
      <w:r>
        <w:t xml:space="preserve">Al-Moneef, A., &amp; Al-Harthi, S. (2022). "The Evolution of Scientific Research Infrastructure in Riyadh: A Case Study of the King Abdulaziz City for Science and Technology." Journal of Middle Eastern Science Policy, 14(3), 112-135.</w:t>
      </w:r>
    </w:p>
    <w:p>
      <w:pPr>
        <w:pStyle w:val="BodyText"/>
      </w:pPr>
      <w:r>
        <w:t xml:space="preserve">This article provides a comprehensive historical analysis of how Riyadh has transformed into a regional hub for scientific inquiry. The authors detail the establishment of the King Abdulaziz City for Science and Technology (KACST) and its subsequent influence on the local physicist community. The text is particularly relevant for understanding the institutional support systems available to researchers in Riyadh. It highlights the shift from oil-dependent funding models to diversified grants that encourage high-impact physics research. For any physicist considering relocation to Riyadh, this source offers critical insights into the bureaucratic and financial frameworks that govern scientific projects in the Kingdom.</w:t>
      </w:r>
    </w:p>
    <w:bookmarkEnd w:id="21"/>
    <w:bookmarkStart w:id="22" w:name="higher-education-and-talent-development"/>
    <w:p>
      <w:pPr>
        <w:pStyle w:val="Heading2"/>
      </w:pPr>
      <w:r>
        <w:t xml:space="preserve">Higher Education and Talent Development</w:t>
      </w:r>
    </w:p>
    <w:p>
      <w:pPr>
        <w:pStyle w:val="FirstParagraph"/>
      </w:pPr>
      <w:r>
        <w:t xml:space="preserve">University of Riyadh (King Saud University). (2023). "Strategic Plan for Physics and Astronomy: 2023-2030." Riyadh: KSU Press.</w:t>
      </w:r>
    </w:p>
    <w:p>
      <w:pPr>
        <w:pStyle w:val="BodyText"/>
      </w:pPr>
      <w:r>
        <w:t xml:space="preserve">This official strategic document outlines the ambitious goals of King Saud University, the premier institution for physics education in Riyadh. The report emphasizes the recruitment of international faculty and the creation of specialized laboratories for quantum mechanics and astrophysics. It serves as a primary source for understanding the academic expectations placed upon physicists in Saudi Arabia. The document underscores the Kingdom's commitment to retaining local talent by offering competitive research environments, thereby reducing the "brain drain" phenomenon. It is an essential read for academic physicists interested in the pedagogical and research directions of Riyadh's leading university.</w:t>
      </w:r>
    </w:p>
    <w:p>
      <w:pPr>
        <w:pStyle w:val="BodyText"/>
      </w:pPr>
      <w:r>
        <w:t xml:space="preserve">Al-Sulaiman, F. (2021). "Cultivating the Next Generation: Physics Education Reform in Saudi Secondary Schools." International Journal of Science Education, 43(8), 1020-1038.</w:t>
      </w:r>
    </w:p>
    <w:p>
      <w:pPr>
        <w:pStyle w:val="BodyText"/>
      </w:pPr>
      <w:r>
        <w:t xml:space="preserve">Al-Sulaiman examines the foundational pipeline for future physicists in Saudi Arabia. The study focuses on curriculum reforms implemented in Riyadh's secondary schools to align with global standards. The author argues that early exposure to experimental physics is crucial for sustaining the Kingdom's long-term scientific goals. This source is vital for understanding the demographic context in which professional physicists in Riyadh will operate. It highlights the challenges and opportunities in mentoring Saudi students, providing a sociological perspective on the physicist's role as an educator and community leader within the city.</w:t>
      </w:r>
    </w:p>
    <w:bookmarkEnd w:id="22"/>
    <w:bookmarkStart w:id="23" w:name="applied-physics-and-energy-transition"/>
    <w:p>
      <w:pPr>
        <w:pStyle w:val="Heading2"/>
      </w:pPr>
      <w:r>
        <w:t xml:space="preserve">Applied Physics and Energy Transition</w:t>
      </w:r>
    </w:p>
    <w:p>
      <w:pPr>
        <w:pStyle w:val="FirstParagraph"/>
      </w:pPr>
      <w:r>
        <w:t xml:space="preserve">Saudi Green Initiative Task Force. (2022). "The Role of Materials Science and Physics in Renewable Energy Deployment." Riyadh: Ministry of Environment, Water and Agriculture.</w:t>
      </w:r>
    </w:p>
    <w:p>
      <w:pPr>
        <w:pStyle w:val="BodyText"/>
      </w:pPr>
      <w:r>
        <w:t xml:space="preserve">This government report details the specific applications of physics required to achieve the Saudi Green Initiative's targets. It focuses heavily on photovoltaic efficiency and hydrogen production technologies, sectors where Riyadh is investing billions of dollars. The document explicitly calls for the collaboration between theoretical physicists and industrial engineers to optimize energy solutions suitable for the Arabian Peninsula's climate. For a physicist in Riyadh, this text outlines the practical, high-demand areas of applied research. It demonstrates how the theoretical work of a physicist directly contributes to the national agenda of reducing carbon emissions and diversifying the energy mix.</w:t>
      </w:r>
    </w:p>
    <w:p>
      <w:pPr>
        <w:pStyle w:val="BodyText"/>
      </w:pPr>
      <w:r>
        <w:t xml:space="preserve">Al-Otaibi, M., &amp; Smith, J. (2023). "Nuclear Physics and Peaceful Applications in the Kingdom of Saudi Arabia." Annals of Nuclear Energy, 175, 109-122.</w:t>
      </w:r>
    </w:p>
    <w:p>
      <w:pPr>
        <w:pStyle w:val="BodyText"/>
      </w:pPr>
      <w:r>
        <w:t xml:space="preserve">This peer-reviewed article discusses the Kingdom's growing interest in nuclear physics for medical and energy purposes. The authors analyze the regulatory environment in Riyadh and the safety protocols established for nuclear research facilities. The paper is significant for physicists specializing in nuclear or particle physics, as it outlines the opportunities for collaboration with international bodies like the IAEA within the Saudi context. It provides a factual overview of the infrastructure being built in Riyadh to support advanced nuclear research, emphasizing safety, transparency, and scientific excellence.</w:t>
      </w:r>
    </w:p>
    <w:bookmarkEnd w:id="23"/>
    <w:bookmarkStart w:id="24" w:name="X7e8ff7fd24b74caa013509c83d0514997efbc35"/>
    <w:p>
      <w:pPr>
        <w:pStyle w:val="Heading2"/>
      </w:pPr>
      <w:r>
        <w:t xml:space="preserve">International Collaboration and Future Outlook</w:t>
      </w:r>
    </w:p>
    <w:p>
      <w:pPr>
        <w:pStyle w:val="FirstParagraph"/>
      </w:pPr>
      <w:r>
        <w:t xml:space="preserve">Global Science Forum. (2023). "Riyadh as a Node in the Global Physics Network: Opportunities and Challenges." Global Science Review, 9(2), 45-60.</w:t>
      </w:r>
    </w:p>
    <w:p>
      <w:pPr>
        <w:pStyle w:val="BodyText"/>
      </w:pPr>
      <w:r>
        <w:t xml:space="preserve">This report evaluates Riyadh's integration into the global scientific community. It highlights major conferences hosted in the city and the partnerships formed between Riyadh-based institutes and European and American universities. The authors argue that the physicist in Saudi Arabia is no longer isolated but is part of a dynamic, well-funded global network. The text provides a balanced view of the cultural and logistical adjustments required for international physicists working in Riyadh. It serves as a concluding resource that synthesizes the economic, academic, and social factors defining the modern physicist's experience in the Saudi capital.</w:t>
      </w:r>
    </w:p>
    <w:p>
      <w:pPr>
        <w:pStyle w:val="BodyText"/>
      </w:pPr>
      <w:r>
        <w:t xml:space="preserve">Document prepared for educational and informational purposes regarding the scientific community in Saudi Arabia Riyadh.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Saudi Arabia Riyadh</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