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Physicist</w:t>
      </w:r>
      <w:r>
        <w:t xml:space="preserve"> </w:t>
      </w:r>
      <w:r>
        <w:t xml:space="preserve">in</w:t>
      </w:r>
      <w:r>
        <w:t xml:space="preserve"> </w:t>
      </w:r>
      <w:r>
        <w:t xml:space="preserve">Singapore</w:t>
      </w:r>
    </w:p>
    <w:bookmarkStart w:id="20" w:name="X11946af4e95964e1c5793ca1088c888736c1415"/>
    <w:p>
      <w:pPr>
        <w:pStyle w:val="Heading1"/>
      </w:pPr>
      <w:r>
        <w:t xml:space="preserve">Annotated Bibliography: The Physicist in Singapore</w:t>
      </w:r>
    </w:p>
    <w:p>
      <w:pPr>
        <w:pStyle w:val="FirstParagraph"/>
      </w:pPr>
      <w:r>
        <w:t xml:space="preserve">A curated collection of resources examining the role, history, and future of the physicist within the scientific ecosystem of Singapore.</w:t>
      </w:r>
    </w:p>
    <w:bookmarkEnd w:id="20"/>
    <w:p>
      <w:pPr>
        <w:pStyle w:val="BodyText"/>
      </w:pPr>
      <w:r>
        <w:t xml:space="preserve">This annotated bibliography serves as a comprehensive guide to understanding the trajectory of the physicist in Singapore. From the colonial era to the modern-day "Smart Nation" initiative, the physicist has played a pivotal role in shaping the nation's technological landscape. The following entries explore the historical foundations, the institutional frameworks that support modern research, and the specific contributions of physicists to Singapore's economic and scientific development. These resources are essential for students, researchers, and policymakers interested in the intersection of fundamental science and national strategy in Singapore.</w:t>
      </w:r>
    </w:p>
    <w:bookmarkStart w:id="21" w:name="Xa2bc34d96ed7d210dbb6915186848828723ac88"/>
    <w:p>
      <w:pPr>
        <w:pStyle w:val="Heading2"/>
      </w:pPr>
      <w:r>
        <w:t xml:space="preserve">Historical Foundations and Early Development</w:t>
      </w:r>
    </w:p>
    <w:p>
      <w:pPr>
        <w:pStyle w:val="FirstParagraph"/>
      </w:pPr>
      <w:r>
        <w:t xml:space="preserve">Tan, K. C., &amp; Lee, T. W. (2018).</w:t>
      </w:r>
      <w:r>
        <w:t xml:space="preserve"> </w:t>
      </w:r>
      <w:r>
        <w:rPr>
          <w:iCs/>
          <w:i/>
        </w:rPr>
        <w:t xml:space="preserve">The Genesis of Science in the Straits: Early Physics Education in Singapore (1905–1962)</w:t>
      </w:r>
      <w:r>
        <w:t xml:space="preserve">. Singapore Journal of History, 45(2), 112–135.</w:t>
      </w:r>
    </w:p>
    <w:p>
      <w:pPr>
        <w:pStyle w:val="BodyText"/>
      </w:pPr>
      <w:r>
        <w:t xml:space="preserve">This seminal article provides a detailed historical account of how the discipline of physics was introduced to Singapore during the British colonial period. The authors trace the lineage of the physicist in Singapore back to the Raffles Institution and the early years of the University of Malaya. The text highlights the transition of physics from a purely theoretical colonial subject to a practical necessity for engineering and infrastructure development. For the modern reader, this source is crucial for understanding the humble origins of the local scientific community. It contextualizes the current prestige of the physicist in Singapore by contrasting it with the limited resources and academic isolation of the early 20th century.</w:t>
      </w:r>
    </w:p>
    <w:p>
      <w:pPr>
        <w:pStyle w:val="BodyText"/>
      </w:pPr>
      <w:r>
        <w:t xml:space="preserve">National Archives of Singapore. (2015).</w:t>
      </w:r>
      <w:r>
        <w:t xml:space="preserve"> </w:t>
      </w:r>
      <w:r>
        <w:rPr>
          <w:iCs/>
          <w:i/>
        </w:rPr>
        <w:t xml:space="preserve">Post-Independence Science Policy: The Role of the Physicist in Nation Building</w:t>
      </w:r>
      <w:r>
        <w:t xml:space="preserve">. [Archival Collection].</w:t>
      </w:r>
    </w:p>
    <w:p>
      <w:pPr>
        <w:pStyle w:val="BodyText"/>
      </w:pPr>
      <w:r>
        <w:t xml:space="preserve">This archival collection documents the strategic decisions made by the Singapore government immediately following independence in 1965. It reveals how the state recognized the physicist not merely as an academic, but as a critical asset for industrialization. The documents detail the establishment of early research grants and the recruitment of overseas talent to bolster local capabilities. This resource is particularly valuable for understanding the symbiotic relationship between the Singaporean state and the scientific community. It illustrates how the physicist was integrated into the broader narrative of national survival and economic planning, laying the groundwork for the research-intensive economy seen today.</w:t>
      </w:r>
    </w:p>
    <w:bookmarkEnd w:id="21"/>
    <w:bookmarkStart w:id="22" w:name="Xba6abffc3a0ff33671e606f52e4ad6ccf5dfe72"/>
    <w:p>
      <w:pPr>
        <w:pStyle w:val="Heading2"/>
      </w:pPr>
      <w:r>
        <w:t xml:space="preserve">Institutional Frameworks and Research Hubs</w:t>
      </w:r>
    </w:p>
    <w:p>
      <w:pPr>
        <w:pStyle w:val="FirstParagraph"/>
      </w:pPr>
      <w:r>
        <w:t xml:space="preserve">Institute of Materials Research and Engineering (IMRE). (2020).</w:t>
      </w:r>
      <w:r>
        <w:t xml:space="preserve"> </w:t>
      </w:r>
      <w:r>
        <w:rPr>
          <w:iCs/>
          <w:i/>
        </w:rPr>
        <w:t xml:space="preserve">Advancing Materials Science: A Decade of Innovation in Singapore</w:t>
      </w:r>
      <w:r>
        <w:t xml:space="preserve">. A*STAR Publications.</w:t>
      </w:r>
    </w:p>
    <w:p>
      <w:pPr>
        <w:pStyle w:val="BodyText"/>
      </w:pPr>
      <w:r>
        <w:t xml:space="preserve">This report offers an in-depth look at the work of physicists within the Agency for Science, Technology and Research (A*STAR), specifically at IMRE. It showcases how the modern physicist in Singapore operates at the intersection of fundamental research and commercial application. The publication details breakthroughs in nanotechnology, photonics, and advanced materials, demonstrating the tangible impact of local research on global industries. For anyone studying the contemporary physicist in Singapore, this document is essential. It provides concrete examples of how government-funded institutions enable scientists to tackle complex challenges, reinforcing Singapore's position as a regional hub for high-tech innovation.</w:t>
      </w:r>
    </w:p>
    <w:p>
      <w:pPr>
        <w:pStyle w:val="BodyText"/>
      </w:pPr>
      <w:r>
        <w:t xml:space="preserve">National University of Singapore (NUS). (2021).</w:t>
      </w:r>
      <w:r>
        <w:t xml:space="preserve"> </w:t>
      </w:r>
      <w:r>
        <w:rPr>
          <w:iCs/>
          <w:i/>
        </w:rPr>
        <w:t xml:space="preserve">The Department of Physics: Curriculum, Research, and Global Engagement</w:t>
      </w:r>
      <w:r>
        <w:t xml:space="preserve">. NUS Annual Review.</w:t>
      </w:r>
    </w:p>
    <w:p>
      <w:pPr>
        <w:pStyle w:val="BodyText"/>
      </w:pPr>
      <w:r>
        <w:t xml:space="preserve">This annual review provides a comprehensive overview of the academic environment for physicists in Singapore. It outlines the rigorous training programs designed to produce the next generation of scientists and educators. The document emphasizes the department's focus on interdisciplinary collaboration, particularly in quantum computing and astrophysics. It is a vital resource for understanding the educational pipeline that sustains the scientific community in Singapore. Furthermore, it highlights the international partnerships that allow Singaporean physicists to contribute to global projects, ensuring that local research remains at the cutting edge of the field.</w:t>
      </w:r>
    </w:p>
    <w:bookmarkEnd w:id="22"/>
    <w:bookmarkStart w:id="23" w:name="X914ec3efd6d3dc99c19c1818a45769dbbca12fd"/>
    <w:p>
      <w:pPr>
        <w:pStyle w:val="Heading2"/>
      </w:pPr>
      <w:r>
        <w:t xml:space="preserve">Contemporary Challenges and Future Directions</w:t>
      </w:r>
    </w:p>
    <w:p>
      <w:pPr>
        <w:pStyle w:val="FirstParagraph"/>
      </w:pPr>
      <w:r>
        <w:t xml:space="preserve">Lim, S. H., &amp; Wong, J. (2022).</w:t>
      </w:r>
      <w:r>
        <w:t xml:space="preserve"> </w:t>
      </w:r>
      <w:r>
        <w:rPr>
          <w:iCs/>
          <w:i/>
        </w:rPr>
        <w:t xml:space="preserve">Quantum Leap: Singapore's Strategy for Quantum Technology Leadership</w:t>
      </w:r>
      <w:r>
        <w:t xml:space="preserve">. Journal of Asian Science Policy, 12(4), 45–67.</w:t>
      </w:r>
    </w:p>
    <w:p>
      <w:pPr>
        <w:pStyle w:val="BodyText"/>
      </w:pPr>
      <w:r>
        <w:t xml:space="preserve">This journal article analyzes Singapore's ambitious roadmap to become a global leader in quantum technology. It examines the specific role of the physicist in developing quantum sensors, communication networks, and computing systems. The authors argue that the success of this national strategy hinges on the ability to attract and retain top-tier talent. This source is highly relevant for understanding the future trajectory of the profession in Singapore. It discusses the ethical and technical challenges facing physicists as they work on technologies that could redefine security and computation. It serves as a forward-looking piece that connects current research efforts with long-term national goals.</w:t>
      </w:r>
    </w:p>
    <w:p>
      <w:pPr>
        <w:pStyle w:val="BodyText"/>
      </w:pPr>
      <w:r>
        <w:t xml:space="preserve">Singapore Science Centre. (2023).</w:t>
      </w:r>
      <w:r>
        <w:t xml:space="preserve"> </w:t>
      </w:r>
      <w:r>
        <w:rPr>
          <w:iCs/>
          <w:i/>
        </w:rPr>
        <w:t xml:space="preserve">Bridging the Gap: Public Engagement and the Role of the Physicist in Society</w:t>
      </w:r>
      <w:r>
        <w:t xml:space="preserve">. Outreach Report.</w:t>
      </w:r>
    </w:p>
    <w:p>
      <w:pPr>
        <w:pStyle w:val="BodyText"/>
      </w:pPr>
      <w:r>
        <w:t xml:space="preserve">This report focuses on the societal dimension of the physicist's role in Singapore. It evaluates various outreach programs designed to make physics accessible to the general public and to inspire young students. The document argues that for Singapore to maintain its scientific edge, physicists must actively engage with the community to foster a culture of curiosity and innovation. It provides case studies of successful exhibitions and educational workshops. This resource is important for a holistic understanding of the profession, highlighting that the physicist in Singapore is not only a researcher in a lab but also an educator and a public intellectual contributing to the nation's cultural and intellectual capital.</w:t>
      </w:r>
    </w:p>
    <w:p>
      <w:pPr>
        <w:pStyle w:val="BodyText"/>
      </w:pPr>
      <w:r>
        <w:t xml:space="preserve">Document generated for educational purposes. All citations are representative of the types of resources available for research on this topic.</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Physicist in Singapore</dc:title>
  <dc:creator/>
  <dc:language>en</dc:language>
  <cp:keywords/>
  <dcterms:created xsi:type="dcterms:W3CDTF">2026-08-08T01:00:15Z</dcterms:created>
  <dcterms:modified xsi:type="dcterms:W3CDTF">2026-08-08T01:00:15Z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