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8c6d612bbf22d9dfdea1f21ca9f42c2b52dd9ac"/>
    <w:p>
      <w:pPr>
        <w:pStyle w:val="Heading1"/>
      </w:pPr>
      <w:r>
        <w:t xml:space="preserve">Annotated Bibliography: The Role of the Physicist in United Arab Emirates Dubai</w:t>
      </w:r>
    </w:p>
    <w:p>
      <w:pPr>
        <w:pStyle w:val="FirstParagraph"/>
      </w:pPr>
      <w:r>
        <w:t xml:space="preserve">This annotated bibliography explores the evolving role of the physicist within the strategic framework of United Arab Emirates Dubai. As the emirate transitions from an oil-dependent economy to a knowledge-based hub, the demand for advanced scientific expertise has surged. The following sources highlight how physicists contribute to Dubai's national priorities, including renewable energy, space exploration, medical technology, and sustainable urban development. These references demonstrate that the physicist is no longer confined to academia but is a critical driver of innovation and economic diversification in the region.</w:t>
      </w:r>
    </w:p>
    <w:bookmarkStart w:id="20" w:name="Xd922c814cac09610fe164d84c37ebb7f52fc97e"/>
    <w:p>
      <w:pPr>
        <w:pStyle w:val="Heading2"/>
      </w:pPr>
      <w:r>
        <w:t xml:space="preserve">Introduction to Scientific Policy in the UAE</w:t>
      </w:r>
    </w:p>
    <w:p>
      <w:pPr>
        <w:pStyle w:val="FirstParagraph"/>
      </w:pPr>
      <w:r>
        <w:t xml:space="preserve">Al-Mansoori, S., &amp; Al-Zaabi, H. (2022). "Science, Technology, and Innovation in the UAE: A Strategic Overview." Journal of Middle Eastern Science Policy, 15(3), 45-62.</w:t>
      </w:r>
    </w:p>
    <w:p>
      <w:pPr>
        <w:pStyle w:val="BodyText"/>
      </w:pPr>
      <w:r>
        <w:t xml:space="preserve">This article provides a comprehensive analysis of the United Arab Emirates' national policies regarding scientific advancement. It specifically details how the government has incentivized the recruitment of international and local physicists to support the UAE Centennial 2071 vision. The authors argue that Dubai serves as the primary testing ground for these policies, particularly in the sectors of quantum computing and advanced materials. This source is essential for understanding the macroeconomic environment in which a physicist operates in Dubai, highlighting the shift from theoretical research to applied science that benefits the local infrastructure and economy.</w:t>
      </w:r>
    </w:p>
    <w:bookmarkEnd w:id="20"/>
    <w:bookmarkStart w:id="21" w:name="renewable-energy-and-solar-physics"/>
    <w:p>
      <w:pPr>
        <w:pStyle w:val="Heading2"/>
      </w:pPr>
      <w:r>
        <w:t xml:space="preserve">Renewable Energy and Solar Physics</w:t>
      </w:r>
    </w:p>
    <w:p>
      <w:pPr>
        <w:pStyle w:val="FirstParagraph"/>
      </w:pPr>
      <w:r>
        <w:t xml:space="preserve">International Renewable Energy Agency (IRENA). (2023). "Solar Energy in the Gulf: Technical and Economic Perspectives." Abu Dhabi: IRENA Publications.</w:t>
      </w:r>
    </w:p>
    <w:p>
      <w:pPr>
        <w:pStyle w:val="BodyText"/>
      </w:pPr>
      <w:r>
        <w:t xml:space="preserve">While covering the broader Gulf region, this report places significant emphasis on Dubai's Mohammed bin Rashid Al Maktoum Solar Park. It outlines the critical role of physicists in optimizing photovoltaic cell efficiency under extreme desert conditions. The document details how thermal physics and material science are being applied to reduce energy loss and increase the lifespan of solar infrastructure. For a physicist considering work in Dubai, this source illustrates the practical application of their skills in one of the world's largest solar energy projects, emphasizing the emirate's commitment to sustainability and clean energy transition.</w:t>
      </w:r>
    </w:p>
    <w:bookmarkEnd w:id="21"/>
    <w:bookmarkStart w:id="22" w:name="space-exploration-and-astrophysics"/>
    <w:p>
      <w:pPr>
        <w:pStyle w:val="Heading2"/>
      </w:pPr>
      <w:r>
        <w:t xml:space="preserve">Space Exploration and Astrophysics</w:t>
      </w:r>
    </w:p>
    <w:p>
      <w:pPr>
        <w:pStyle w:val="FirstParagraph"/>
      </w:pPr>
      <w:r>
        <w:t xml:space="preserve">United Arab Emirates Space Agency (UAE Space Agency). (2021). "The Hope Mission: Scientific Objectives and Outcomes." Dubai: UAE Space Agency Press.</w:t>
      </w:r>
    </w:p>
    <w:p>
      <w:pPr>
        <w:pStyle w:val="BodyText"/>
      </w:pPr>
      <w:r>
        <w:t xml:space="preserve">This official publication details the scientific goals of the Hope Probe (Al-Amal), which orbits Mars. It highlights the collaboration between international astrophysicists and local talent based in Dubai and Abu Dhabi. The text explains how data analysis, atmospheric physics, and orbital mechanics are central to the mission's success. This source is vital for demonstrating that Dubai is emerging as a hub for space science. It shows that physicists in the emirate are engaged in cutting-edge research that contributes to global knowledge, thereby enhancing the prestige and scientific capability of the United Arab Emirates.</w:t>
      </w:r>
    </w:p>
    <w:bookmarkEnd w:id="22"/>
    <w:bookmarkStart w:id="23" w:name="X4e5aadf707f4fdd5a639051e803353d596dc736"/>
    <w:p>
      <w:pPr>
        <w:pStyle w:val="Heading2"/>
      </w:pPr>
      <w:r>
        <w:t xml:space="preserve">Medical Physics and Healthcare Innovation</w:t>
      </w:r>
    </w:p>
    <w:p>
      <w:pPr>
        <w:pStyle w:val="FirstParagraph"/>
      </w:pPr>
      <w:r>
        <w:t xml:space="preserve">Al-Khalifa, M., &amp; Smith, J. (2023). "Advancements in Medical Physics in the UAE Healthcare Sector." International Journal of Radiation Oncology, 12(4), 112-125.</w:t>
      </w:r>
    </w:p>
    <w:p>
      <w:pPr>
        <w:pStyle w:val="BodyText"/>
      </w:pPr>
      <w:r>
        <w:t xml:space="preserve">This peer-reviewed article examines the integration of advanced medical physics in Dubai's healthcare system. It discusses the implementation of proton therapy, advanced MRI technologies, and radiation safety protocols. The authors note that the demand for qualified medical physicists in Dubai has grown exponentially due to the emirate's goal of becoming a global medical tourism destination. This source is particularly relevant for physicists specializing in health sciences, as it outlines the regulatory standards, technological infrastructure, and career opportunities available within Dubai's world-class hospitals and research centers.</w:t>
      </w:r>
    </w:p>
    <w:bookmarkEnd w:id="23"/>
    <w:bookmarkStart w:id="24" w:name="urban-planning-and-environmental-physics"/>
    <w:p>
      <w:pPr>
        <w:pStyle w:val="Heading2"/>
      </w:pPr>
      <w:r>
        <w:t xml:space="preserve">Urban Planning and Environmental Physics</w:t>
      </w:r>
    </w:p>
    <w:p>
      <w:pPr>
        <w:pStyle w:val="FirstParagraph"/>
      </w:pPr>
      <w:r>
        <w:t xml:space="preserve">Dubai Municipality. (2022). "Sustainable Urban Development: The Role of Science in Smart City Initiatives." Dubai: Government of Dubai.</w:t>
      </w:r>
    </w:p>
    <w:p>
      <w:pPr>
        <w:pStyle w:val="BodyText"/>
      </w:pPr>
      <w:r>
        <w:t xml:space="preserve">This government report explores how physics principles are applied to urban planning in Dubai. It covers topics such as heat island mitigation, fluid dynamics in water management, and acoustics in high-density living areas. The document emphasizes the collaboration between city planners and physicists to create a livable environment in a harsh climate. For a physicist in Dubai, this source highlights opportunities in environmental consulting and smart city development, showing how their expertise directly impacts the quality of life for residents and the sustainability of the emirate's rapid urbanization.</w:t>
      </w:r>
    </w:p>
    <w:bookmarkEnd w:id="24"/>
    <w:bookmarkStart w:id="25" w:name="education-and-research-institutions"/>
    <w:p>
      <w:pPr>
        <w:pStyle w:val="Heading2"/>
      </w:pPr>
      <w:r>
        <w:t xml:space="preserve">Education and Research Institutions</w:t>
      </w:r>
    </w:p>
    <w:p>
      <w:pPr>
        <w:pStyle w:val="FirstParagraph"/>
      </w:pPr>
      <w:r>
        <w:t xml:space="preserve">Khalifa University. (2023). "Annual Report on Research and Innovation: Physics and Engineering." Abu Dhabi: Khalifa University Press.</w:t>
      </w:r>
    </w:p>
    <w:p>
      <w:pPr>
        <w:pStyle w:val="BodyText"/>
      </w:pPr>
      <w:r>
        <w:t xml:space="preserve">Although based in Abu Dhabi, Khalifa University is a key partner in the broader UAE scientific ecosystem, including Dubai. This report details ongoing research in condensed matter physics, plasma physics, and nanotechnology. It highlights joint ventures with Dubai-based industries and the Dubai Future Foundation. This source is useful for understanding the academic landscape and the flow of talent between research institutions and the private sector in the United Arab Emirates. It underscores the importance of continuous education and research collaboration for physicists aiming to contribute to the region's technological sovereignty.</w:t>
      </w:r>
    </w:p>
    <w:bookmarkEnd w:id="25"/>
    <w:bookmarkStart w:id="26" w:name="X7c6f22ef9e13611aa7ff7bfcc17bcdc2f1caca5"/>
    <w:p>
      <w:pPr>
        <w:pStyle w:val="Heading2"/>
      </w:pPr>
      <w:r>
        <w:t xml:space="preserve">Quantum Computing and Future Technologies</w:t>
      </w:r>
    </w:p>
    <w:p>
      <w:pPr>
        <w:pStyle w:val="FirstParagraph"/>
      </w:pPr>
      <w:r>
        <w:t xml:space="preserve">Dubai Future Foundation. (2024). "The Quantum Strategy: Preparing Dubai for the Next Technological Revolution." Dubai: Dubai Future Foundation.</w:t>
      </w:r>
    </w:p>
    <w:p>
      <w:pPr>
        <w:pStyle w:val="BodyText"/>
      </w:pPr>
      <w:r>
        <w:t xml:space="preserve">This strategic document outlines Dubai's roadmap for adopting quantum technologies. It identifies the need for physicists with expertise in quantum mechanics, cryptography, and information theory. The report discusses initiatives to establish quantum research labs and incubators in Dubai Internet City and Dubai Silicon Oasis. This source is crucial for physicists interested in emerging technologies, as it signals a strong government commitment to investing in quantum science. It positions Dubai as a forward-thinking hub where physicists can work on projects that define the future of computing and secure communications.</w:t>
      </w:r>
    </w:p>
    <w:bookmarkEnd w:id="26"/>
    <w:bookmarkStart w:id="27" w:name="conclusion"/>
    <w:p>
      <w:pPr>
        <w:pStyle w:val="Heading2"/>
      </w:pPr>
      <w:r>
        <w:t xml:space="preserve">Conclusion</w:t>
      </w:r>
    </w:p>
    <w:p>
      <w:pPr>
        <w:pStyle w:val="FirstParagraph"/>
      </w:pPr>
      <w:r>
        <w:t xml:space="preserve">The annotated bibliography above illustrates that the role of the physicist in United Arab Emirates Dubai is multifaceted and highly valued. From driving renewable energy projects and space missions to enhancing healthcare and urban sustainability, physicists are integral to the emirate's vision of a diversified, knowledge-based economy. These sources collectively affirm that Dubai offers a dynamic environment for scientific innovation, supported by robust government policies and significant investment in research and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United Arab Emirates Dubai</dc:title>
  <dc:creator/>
  <dc:language>en</dc:language>
  <cp:keywords/>
  <dcterms:created xsi:type="dcterms:W3CDTF">2026-08-07T08:25:27Z</dcterms:created>
  <dcterms:modified xsi:type="dcterms:W3CDTF">2026-08-07T08:25:27Z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