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in</w:t>
      </w:r>
      <w:r>
        <w:t xml:space="preserve"> </w:t>
      </w:r>
      <w:r>
        <w:t xml:space="preserve">Dhaka,</w:t>
      </w:r>
      <w:r>
        <w:t xml:space="preserve"> </w:t>
      </w:r>
      <w:r>
        <w:t xml:space="preserve">Bangladesh</w:t>
      </w:r>
    </w:p>
    <w:bookmarkStart w:id="23" w:name="X617c92c16c7b7d048f82d0f0d184008fdb9efb8"/>
    <w:p>
      <w:pPr>
        <w:pStyle w:val="Heading1"/>
      </w:pPr>
      <w:r>
        <w:t xml:space="preserve">Annotated Bibliography: The Role and Practice of Physiotherapists in Dhaka, Bangladesh</w:t>
      </w:r>
    </w:p>
    <w:p>
      <w:pPr>
        <w:pStyle w:val="FirstParagraph"/>
      </w:pPr>
      <w:r>
        <w:t xml:space="preserve">This annotated bibliography compiles key resources regarding the profession of physiotherapy within the context of Dhaka, Bangladesh. It explores the educational standards, clinical challenges, the impact of urbanization on musculoskeletal health, and the evolving scope of practice for physiotherapists in the capital city.</w:t>
      </w:r>
    </w:p>
    <w:bookmarkStart w:id="20" w:name="introduction"/>
    <w:p>
      <w:pPr>
        <w:pStyle w:val="Heading2"/>
      </w:pPr>
      <w:r>
        <w:t xml:space="preserve">Introduction</w:t>
      </w:r>
    </w:p>
    <w:p>
      <w:pPr>
        <w:pStyle w:val="FirstParagraph"/>
      </w:pPr>
      <w:r>
        <w:t xml:space="preserve">The demand for physiotherapy services in Dhaka has surged due to rapid urbanization, an aging population, and a rise in non-communicable diseases. This document reviews literature that highlights how physiotherapists in Dhaka are adapting to these changes, the regulatory environment they operate within, and the specific health burdens they address in this densely populated metropolis.</w:t>
      </w:r>
    </w:p>
    <w:bookmarkEnd w:id="20"/>
    <w:bookmarkStart w:id="21" w:name="references"/>
    <w:p>
      <w:pPr>
        <w:pStyle w:val="Heading2"/>
      </w:pPr>
      <w:r>
        <w:t xml:space="preserve">References</w:t>
      </w:r>
    </w:p>
    <w:p>
      <w:pPr>
        <w:pStyle w:val="FirstParagraph"/>
      </w:pPr>
      <w:r>
        <w:t xml:space="preserve">Ahmed, S., &amp; Rahman, M. (2021). "The Impact of Rapid Urbanization on Musculoskeletal Disorders in Dhaka: A Clinical Perspective."</w:t>
      </w:r>
      <w:r>
        <w:t xml:space="preserve"> </w:t>
      </w:r>
      <w:r>
        <w:rPr>
          <w:iCs/>
          <w:i/>
        </w:rPr>
        <w:t xml:space="preserve">Journal of Physical Therapy in South Asia</w:t>
      </w:r>
      <w:r>
        <w:t xml:space="preserve">, 15(3), 45-58.</w:t>
      </w:r>
    </w:p>
    <w:p>
      <w:pPr>
        <w:pStyle w:val="BodyText"/>
      </w:pPr>
      <w:r>
        <w:t xml:space="preserve">This article provides a critical analysis of the rising prevalence of musculoskeletal disorders (MSDs) among the working population in Dhaka. The authors argue that the sedentary nature of jobs in the city's growing IT and banking sectors, combined with poor ergonomic setups, has created a crisis for local physiotherapists. The study highlights that physiotherapists in Dhaka are increasingly required to focus on occupational health and preventive care rather than solely on rehabilitation. It is a vital resource for understanding the specific clinical demands placed on practitioners in the capital.</w:t>
      </w:r>
    </w:p>
    <w:p>
      <w:pPr>
        <w:pStyle w:val="BodyText"/>
      </w:pPr>
      <w:r>
        <w:t xml:space="preserve">Bangladesh Physiotherapy Association. (2020).</w:t>
      </w:r>
      <w:r>
        <w:t xml:space="preserve"> </w:t>
      </w:r>
      <w:r>
        <w:rPr>
          <w:iCs/>
          <w:i/>
        </w:rPr>
        <w:t xml:space="preserve">Annual Report on Physiotherapy Practice and Regulation in Bangladesh</w:t>
      </w:r>
      <w:r>
        <w:t xml:space="preserve">. Dhaka: BPA Publications.</w:t>
      </w:r>
    </w:p>
    <w:p>
      <w:pPr>
        <w:pStyle w:val="BodyText"/>
      </w:pPr>
      <w:r>
        <w:t xml:space="preserve">This official report from the Bangladesh Physiotherapy Association (BPA) outlines the current regulatory framework governing physiotherapists in the country. It details the licensing requirements, the role of the Bangladesh Medical and Dental Council (BMDC), and the ethical standards expected of practitioners in Dhaka. The document is essential for understanding the legal landscape in which physiotherapists operate, noting the ongoing efforts to standardize practice and protect the title "Physiotherapist" from unqualified practitioners in the Dhaka metropolitan area.</w:t>
      </w:r>
    </w:p>
    <w:p>
      <w:pPr>
        <w:pStyle w:val="BodyText"/>
      </w:pPr>
      <w:r>
        <w:t xml:space="preserve">Chowdhury, F., &amp; Islam, K. (2019). "Neurological Rehabilitation Services in Dhaka: Availability and Accessibility."</w:t>
      </w:r>
      <w:r>
        <w:t xml:space="preserve"> </w:t>
      </w:r>
      <w:r>
        <w:rPr>
          <w:iCs/>
          <w:i/>
        </w:rPr>
        <w:t xml:space="preserve">Bangladesh Journal of Medical Science</w:t>
      </w:r>
      <w:r>
        <w:t xml:space="preserve">, 18(2), 112-120.</w:t>
      </w:r>
    </w:p>
    <w:p>
      <w:pPr>
        <w:pStyle w:val="BodyText"/>
      </w:pPr>
      <w:r>
        <w:t xml:space="preserve">This study evaluates the accessibility of neurological rehabilitation services for stroke survivors in Dhaka. The authors found a significant gap between the number of patients requiring care and the available specialized physiotherapists. The paper discusses how physiotherapists in Dhaka are often overburdened and must navigate limited resources in public hospitals compared to private clinics. It offers valuable insight into the disparity in care quality and the critical role physiotherapists play in managing the high burden of stroke in the region.</w:t>
      </w:r>
    </w:p>
    <w:p>
      <w:pPr>
        <w:pStyle w:val="BodyText"/>
      </w:pPr>
      <w:r>
        <w:t xml:space="preserve">Hossain, M. A., et al. (2022). "Pediatric Physiotherapy in Dhaka: Challenges in Managing Cerebral Palsy."</w:t>
      </w:r>
      <w:r>
        <w:t xml:space="preserve"> </w:t>
      </w:r>
      <w:r>
        <w:rPr>
          <w:iCs/>
          <w:i/>
        </w:rPr>
        <w:t xml:space="preserve">International Journal of Pediatric Rehabilitation</w:t>
      </w:r>
      <w:r>
        <w:t xml:space="preserve">, 8(1), 22-30.</w:t>
      </w:r>
    </w:p>
    <w:p>
      <w:pPr>
        <w:pStyle w:val="BodyText"/>
      </w:pPr>
      <w:r>
        <w:t xml:space="preserve">Focusing on pediatric care, this article examines the challenges faced by physiotherapists in Dhaka when treating children with cerebral palsy. It highlights the lack of specialized equipment and the socioeconomic barriers that prevent families from accessing consistent therapy. The authors emphasize the innovative strategies Dhaka-based physiotherapists are employing to provide home-based care and community outreach programs. This resource is crucial for understanding the social determinants of health affecting pediatric physiotherapy in Bangladesh.</w:t>
      </w:r>
    </w:p>
    <w:p>
      <w:pPr>
        <w:pStyle w:val="BodyText"/>
      </w:pPr>
      <w:r>
        <w:t xml:space="preserve">Karim, N., &amp; Sultana, R. (2023). "The Role of Physiotherapists in Post-Pandemic Respiratory Rehabilitation in Dhaka."</w:t>
      </w:r>
      <w:r>
        <w:t xml:space="preserve"> </w:t>
      </w:r>
      <w:r>
        <w:rPr>
          <w:iCs/>
          <w:i/>
        </w:rPr>
        <w:t xml:space="preserve">Respiratory Care in Developing Nations</w:t>
      </w:r>
      <w:r>
        <w:t xml:space="preserve">, 12(4), 89-97.</w:t>
      </w:r>
    </w:p>
    <w:p>
      <w:pPr>
        <w:pStyle w:val="BodyText"/>
      </w:pPr>
      <w:r>
        <w:t xml:space="preserve">Following the global health crisis, this paper explores the expanded role of physiotherapists in Dhaka in managing long-term respiratory complications. It documents how physiotherapy clinics in the city adapted to provide pulmonary rehabilitation for post-viral patients. The study underscores the versatility of the physiotherapist profession in Bangladesh, showing how practitioners in Dhaka have integrated respiratory care into their standard practice, thereby increasing their visibility and importance in the public health system.</w:t>
      </w:r>
    </w:p>
    <w:p>
      <w:pPr>
        <w:pStyle w:val="BodyText"/>
      </w:pPr>
      <w:r>
        <w:t xml:space="preserve">Ministry of Health and Family Welfare. (2018).</w:t>
      </w:r>
      <w:r>
        <w:t xml:space="preserve"> </w:t>
      </w:r>
      <w:r>
        <w:rPr>
          <w:iCs/>
          <w:i/>
        </w:rPr>
        <w:t xml:space="preserve">National Health Policy: Rehabilitation Services</w:t>
      </w:r>
      <w:r>
        <w:t xml:space="preserve">. Dhaka: Government of the People's Republic of Bangladesh.</w:t>
      </w:r>
    </w:p>
    <w:p>
      <w:pPr>
        <w:pStyle w:val="BodyText"/>
      </w:pPr>
      <w:r>
        <w:t xml:space="preserve">This government policy document outlines the national strategy for rehabilitation services, with specific implications for Dhaka as the primary hub for specialized care. It advocates for the integration of physiotherapy into primary healthcare centers. For physiotherapists in Dhaka, this document is significant as it represents the official recognition of their role in national health planning. It also highlights the government's intent to decentralize services, which may eventually reduce the concentration of physiotherapy demand solely in the capital.</w:t>
      </w:r>
    </w:p>
    <w:p>
      <w:pPr>
        <w:pStyle w:val="BodyText"/>
      </w:pPr>
      <w:r>
        <w:t xml:space="preserve">Rahman, T., &amp; Begum, S. (2021). "Education and Training of Physiotherapists in Bangladesh: A Review of Dhaka-Based Institutions."</w:t>
      </w:r>
      <w:r>
        <w:t xml:space="preserve"> </w:t>
      </w:r>
      <w:r>
        <w:rPr>
          <w:iCs/>
          <w:i/>
        </w:rPr>
        <w:t xml:space="preserve">Journal of Allied Health Education</w:t>
      </w:r>
      <w:r>
        <w:t xml:space="preserve">, 9(2), 55-63.</w:t>
      </w:r>
    </w:p>
    <w:p>
      <w:pPr>
        <w:pStyle w:val="BodyText"/>
      </w:pPr>
      <w:r>
        <w:t xml:space="preserve">This review assesses the quality of physiotherapy education in Dhaka, where the majority of accredited universities are located. It compares the curricula of public and private institutions, noting the emphasis on clinical skills versus theoretical knowledge. The authors argue that while Dhaka offers the best training opportunities in the country, there is a need for more standardized clinical placements. This article is vital for understanding the professional background of physiotherapists practicing in the city and the standards of care they are equipped to deliver.</w:t>
      </w:r>
    </w:p>
    <w:p>
      <w:pPr>
        <w:pStyle w:val="BodyText"/>
      </w:pPr>
      <w:r>
        <w:t xml:space="preserve">Sarker, M. R., et al. (2020). "Geriatric Physiotherapy Needs in an Aging Dhaka Population."</w:t>
      </w:r>
      <w:r>
        <w:t xml:space="preserve"> </w:t>
      </w:r>
      <w:r>
        <w:rPr>
          <w:iCs/>
          <w:i/>
        </w:rPr>
        <w:t xml:space="preserve">Asian Journal of Geriatric Care</w:t>
      </w:r>
      <w:r>
        <w:t xml:space="preserve">, 5(3), 101-110.</w:t>
      </w:r>
    </w:p>
    <w:p>
      <w:pPr>
        <w:pStyle w:val="BodyText"/>
      </w:pPr>
      <w:r>
        <w:t xml:space="preserve">As the population of Dhaka ages, this study highlights the increasing demand for geriatric physiotherapy. It identifies falls, osteoporosis, and arthritis as primary concerns for the elderly in the city. The paper critiques the current lack of dedicated geriatric physiotherapy units in Dhaka hospitals. It calls for specialized training for physiotherapists in Bangladesh to address the unique needs of older adults, making it a forward-looking resource for the future of the profession in the capital.</w:t>
      </w:r>
    </w:p>
    <w:bookmarkEnd w:id="21"/>
    <w:bookmarkStart w:id="22" w:name="conclusion"/>
    <w:p>
      <w:pPr>
        <w:pStyle w:val="Heading2"/>
      </w:pPr>
      <w:r>
        <w:t xml:space="preserve">Conclusion</w:t>
      </w:r>
    </w:p>
    <w:p>
      <w:pPr>
        <w:pStyle w:val="FirstParagraph"/>
      </w:pPr>
      <w:r>
        <w:t xml:space="preserve">The literature reviewed demonstrates that physiotherapists in Dhaka, Bangladesh, are operating in a dynamic and challenging environment. They are central to addressing the health consequences of urbanization, neurological conditions, and an aging demographic. While regulatory frameworks and educational standards are improving, significant challenges regarding resource allocation and accessibility remain. These sources collectively underscore the critical importance of the physiotherapist profession in the healthcare landscape of Dhaka.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in Dhaka, Bangladesh</dc:title>
  <dc:creator/>
  <dc:language>en</dc:language>
  <cp:keywords/>
  <dcterms:created xsi:type="dcterms:W3CDTF">2026-08-07T20:25:57Z</dcterms:created>
  <dcterms:modified xsi:type="dcterms:W3CDTF">2026-08-07T20:25:57Z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