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Beijing,</w:t>
      </w:r>
      <w:r>
        <w:t xml:space="preserve"> </w:t>
      </w:r>
      <w:r>
        <w:t xml:space="preserve">China</w:t>
      </w:r>
    </w:p>
    <w:bookmarkStart w:id="24" w:name="X6481a79a6eebca3dfa5a1db3022f6d0abe9dc65"/>
    <w:p>
      <w:pPr>
        <w:pStyle w:val="Heading1"/>
      </w:pPr>
      <w:r>
        <w:t xml:space="preserve">Annotated Bibliography: The Role and Regulation of the Physiotherapist in China Beijing</w:t>
      </w:r>
    </w:p>
    <w:p>
      <w:pPr>
        <w:pStyle w:val="FirstParagraph"/>
      </w:pPr>
      <w:r>
        <w:t xml:space="preserve">The following annotated bibliography compiles essential literature regarding the profession of the physiotherapist within the specific context of Beijing, China. As the capital of the People's Republic of China, Beijing serves as a microcosm for the nation's rapidly evolving healthcare landscape. The documents selected below address critical themes including the integration of Traditional Chinese Medicine (TCM) with Western rehabilitation techniques, the regulatory framework governing physiotherapy licensure, the impact of an aging population on demand, and the professional challenges faced by practitioners in this metropolis. This collection is designed to provide a comprehensive overview for researchers, healthcare administrators, and clinicians interested in the physiotherapy sector in Beijing.</w:t>
      </w:r>
    </w:p>
    <w:bookmarkStart w:id="20" w:name="X45ece82b558936b99373fc2efe9930e4d2b1d1b"/>
    <w:p>
      <w:pPr>
        <w:pStyle w:val="Heading2"/>
      </w:pPr>
      <w:r>
        <w:t xml:space="preserve">Regulatory Framework and Professional Standards</w:t>
      </w:r>
    </w:p>
    <w:p>
      <w:pPr>
        <w:pStyle w:val="FirstParagraph"/>
      </w:pPr>
      <w:r>
        <w:t xml:space="preserve">National Health Commission of the People's Republic of China. (2021).</w:t>
      </w:r>
      <w:r>
        <w:t xml:space="preserve"> </w:t>
      </w:r>
      <w:r>
        <w:rPr>
          <w:iCs/>
          <w:i/>
        </w:rPr>
        <w:t xml:space="preserve">Measures for the Administration of Medical Institutions in Beijing Municipality</w:t>
      </w:r>
      <w:r>
        <w:t xml:space="preserve">. Beijing: NHC Press.</w:t>
      </w:r>
    </w:p>
    <w:p>
      <w:pPr>
        <w:pStyle w:val="BodyText"/>
      </w:pPr>
      <w:r>
        <w:t xml:space="preserve">This official government publication outlines the legal requirements for medical institutions operating within Beijing, with specific chapters dedicated to rehabilitation departments. For the physiotherapist, this document is crucial as it defines the scope of practice, mandatory qualifications, and the hierarchical structure of hospital-based rehabilitation units. It highlights the strict regulatory environment in Beijing, where physiotherapists must hold specific national certifications to practice in public hospitals. The text also details the recent push by the Beijing municipal government to standardize rehabilitation services across the city's vast network of community health centers, ensuring that physiotherapy is not limited to tertiary care facilities.</w:t>
      </w:r>
    </w:p>
    <w:p>
      <w:pPr>
        <w:pStyle w:val="BodyText"/>
      </w:pPr>
      <w:r>
        <w:t xml:space="preserve">Chen, L., &amp; Wang, Y. (2022). "Professional Identity and Licensure Challenges for Physiotherapists in Urban China."</w:t>
      </w:r>
      <w:r>
        <w:t xml:space="preserve"> </w:t>
      </w:r>
      <w:r>
        <w:rPr>
          <w:iCs/>
          <w:i/>
        </w:rPr>
        <w:t xml:space="preserve">Journal of Chinese Medical Association</w:t>
      </w:r>
      <w:r>
        <w:t xml:space="preserve">, 85(4), 312-318.</w:t>
      </w:r>
    </w:p>
    <w:p>
      <w:pPr>
        <w:pStyle w:val="BodyText"/>
      </w:pPr>
      <w:r>
        <w:t xml:space="preserve">This peer-reviewed article provides a critical analysis of the professional status of the physiotherapist in major Chinese cities, with a significant focus on Beijing. The authors argue that while the demand for rehabilitation is skyrocketing, the professional recognition of physiotherapists lags behind that of physicians. The study utilizes survey data from Beijing-based practitioners to highlight issues regarding salary disparities and career progression. It is a vital resource for understanding the socio-professional hurdles that physiotherapists face in Beijing, offering insights into how the lack of a unified national licensing exam specifically for physiotherapy impacts service quality and professional autonomy in the capital.</w:t>
      </w:r>
    </w:p>
    <w:bookmarkEnd w:id="20"/>
    <w:bookmarkStart w:id="21" w:name="X5c4722a9aed3ac4db438caf65195eaafb1f0a4f"/>
    <w:p>
      <w:pPr>
        <w:pStyle w:val="Heading2"/>
      </w:pPr>
      <w:r>
        <w:t xml:space="preserve">Integration of Traditional Chinese Medicine and Western Physiotherapy</w:t>
      </w:r>
    </w:p>
    <w:p>
      <w:pPr>
        <w:pStyle w:val="FirstParagraph"/>
      </w:pPr>
      <w:r>
        <w:t xml:space="preserve">Zhang, H., Li, X., &amp; Smith, J. (2020). "Integrative Rehabilitation: Combining Acupuncture and Western Physiotherapy in Beijing Hospitals."</w:t>
      </w:r>
      <w:r>
        <w:t xml:space="preserve"> </w:t>
      </w:r>
      <w:r>
        <w:rPr>
          <w:iCs/>
          <w:i/>
        </w:rPr>
        <w:t xml:space="preserve">Complementary Therapies in Medicine</w:t>
      </w:r>
      <w:r>
        <w:t xml:space="preserve">, 52, 102-109.</w:t>
      </w:r>
    </w:p>
    <w:p>
      <w:pPr>
        <w:pStyle w:val="BodyText"/>
      </w:pPr>
      <w:r>
        <w:t xml:space="preserve">This study examines the unique clinical environment in Beijing, where the physiotherapist often works in tandem with TCM practitioners. The authors present case studies from prominent Beijing hospitals demonstrating how the integration of acupuncture, cupping, and herbal medicine with standard Western physiotherapy protocols enhances patient outcomes for musculoskeletal disorders. The document is essential for understanding the cultural context of physiotherapy in China; it illustrates that a successful physiotherapist in Beijing must possess a working knowledge of TCM principles to effectively collaborate within the multidisciplinary teams that characterize the city's top-tier healthcare institutions.</w:t>
      </w:r>
    </w:p>
    <w:p>
      <w:pPr>
        <w:pStyle w:val="BodyText"/>
      </w:pPr>
      <w:r>
        <w:t xml:space="preserve">Liu, M. (2019).</w:t>
      </w:r>
      <w:r>
        <w:t xml:space="preserve"> </w:t>
      </w:r>
      <w:r>
        <w:rPr>
          <w:iCs/>
          <w:i/>
        </w:rPr>
        <w:t xml:space="preserve">Modern Rehabilitation in the Context of Traditional Medicine: A Beijing Perspective</w:t>
      </w:r>
      <w:r>
        <w:t xml:space="preserve">. Shanghai: Fudan University Press.</w:t>
      </w:r>
    </w:p>
    <w:p>
      <w:pPr>
        <w:pStyle w:val="BodyText"/>
      </w:pPr>
      <w:r>
        <w:t xml:space="preserve">This monograph offers a historical and contemporary look at how rehabilitation services have evolved in Beijing. It details the transition from purely TCM-based recovery methods to a hybrid model that embraces modern physiotherapy equipment and evidence-based practice. The book is particularly relevant for understanding the educational background of the current generation of physiotherapists in Beijing, many of whom are trained in both paradigms. It provides a nuanced view of how cultural heritage influences modern clinical decision-making in the capital, making it a foundational text for anyone studying the physiotherapy landscape in China.</w:t>
      </w:r>
    </w:p>
    <w:bookmarkEnd w:id="21"/>
    <w:bookmarkStart w:id="22" w:name="X7bec84f04572e3eaa147caccbd859597456f218"/>
    <w:p>
      <w:pPr>
        <w:pStyle w:val="Heading2"/>
      </w:pPr>
      <w:r>
        <w:t xml:space="preserve">Demographic Pressures and Service Delivery</w:t>
      </w:r>
    </w:p>
    <w:p>
      <w:pPr>
        <w:pStyle w:val="FirstParagraph"/>
      </w:pPr>
      <w:r>
        <w:t xml:space="preserve">Beijing Municipal Bureau of Statistics. (2023).</w:t>
      </w:r>
      <w:r>
        <w:t xml:space="preserve"> </w:t>
      </w:r>
      <w:r>
        <w:rPr>
          <w:iCs/>
          <w:i/>
        </w:rPr>
        <w:t xml:space="preserve">Beijing Statistical Yearbook: Health and Social Security</w:t>
      </w:r>
      <w:r>
        <w:t xml:space="preserve">. Beijing: China Statistics Press.</w:t>
      </w:r>
    </w:p>
    <w:p>
      <w:pPr>
        <w:pStyle w:val="BodyText"/>
      </w:pPr>
      <w:r>
        <w:t xml:space="preserve">This statistical report provides hard data on the demographic shifts in Beijing, specifically the rapid aging of the population. It highlights the increasing prevalence of chronic conditions such as stroke, osteoarthritis, and cardiovascular disease, which directly correlates to the demand for physiotherapy services. The document underscores the strain on Beijing's healthcare infrastructure and the urgent need for more qualified physiotherapists. It serves as empirical evidence for policy arguments advocating for increased investment in rehabilitation training programs and community-based physiotherapy services in the capital region.</w:t>
      </w:r>
    </w:p>
    <w:p>
      <w:pPr>
        <w:pStyle w:val="BodyText"/>
      </w:pPr>
      <w:r>
        <w:t xml:space="preserve">Wu, J., &amp; Zhang, Q. (2021). "Community-Based Rehabilitation Models in Beijing: Accessibility and Effectiveness."</w:t>
      </w:r>
      <w:r>
        <w:t xml:space="preserve"> </w:t>
      </w:r>
      <w:r>
        <w:rPr>
          <w:iCs/>
          <w:i/>
        </w:rPr>
        <w:t xml:space="preserve">International Journal of Rehabilitation Research</w:t>
      </w:r>
      <w:r>
        <w:t xml:space="preserve">, 44(2), 145-152.</w:t>
      </w:r>
    </w:p>
    <w:p>
      <w:pPr>
        <w:pStyle w:val="BodyText"/>
      </w:pPr>
      <w:r>
        <w:t xml:space="preserve">This research paper evaluates the effectiveness of community health centers in Beijing in delivering physiotherapy to the elderly and disabled. The authors find that while accessibility has improved, there is a significant shortage of specialized physiotherapists in these community settings compared to large public hospitals. The study suggests that decentralizing physiotherapy services is key to managing the healthcare burden in a megacity like Beijing. It offers practical recommendations for training and deploying physiotherapists in grassroots communities, making it a valuable resource for healthcare planners and policymakers in China.</w:t>
      </w:r>
    </w:p>
    <w:bookmarkEnd w:id="22"/>
    <w:bookmarkStart w:id="23" w:name="education-and-workforce-development"/>
    <w:p>
      <w:pPr>
        <w:pStyle w:val="Heading2"/>
      </w:pPr>
      <w:r>
        <w:t xml:space="preserve">Education and Workforce Development</w:t>
      </w:r>
    </w:p>
    <w:p>
      <w:pPr>
        <w:pStyle w:val="FirstParagraph"/>
      </w:pPr>
      <w:r>
        <w:t xml:space="preserve">Sun, Y., &amp; Li, H. (2022). "Curriculum Reform in Physiotherapy Education: A Case Study of Beijing Universities."</w:t>
      </w:r>
      <w:r>
        <w:t xml:space="preserve"> </w:t>
      </w:r>
      <w:r>
        <w:rPr>
          <w:iCs/>
          <w:i/>
        </w:rPr>
        <w:t xml:space="preserve">Medical Education in China</w:t>
      </w:r>
      <w:r>
        <w:t xml:space="preserve">, 11(3), 201-210.</w:t>
      </w:r>
    </w:p>
    <w:p>
      <w:pPr>
        <w:pStyle w:val="BodyText"/>
      </w:pPr>
      <w:r>
        <w:t xml:space="preserve">This article analyzes the changes in physiotherapy education curricula at leading universities in Beijing, such as Capital Medical University. It discusses the shift towards more hands-on clinical training and the incorporation of international standards into the Chinese education system. The document is critical for understanding the future pipeline of physiotherapists entering the Beijing workforce. It highlights efforts to bridge the gap between theoretical knowledge and practical skills, ensuring that new graduates are better prepared to meet the complex needs of patients in China's capital.</w:t>
      </w:r>
    </w:p>
    <w:p>
      <w:pPr>
        <w:pStyle w:val="BodyText"/>
      </w:pPr>
      <w:r>
        <w:t xml:space="preserve">Global Physiotherapy Alliance. (2023).</w:t>
      </w:r>
      <w:r>
        <w:t xml:space="preserve"> </w:t>
      </w:r>
      <w:r>
        <w:rPr>
          <w:iCs/>
          <w:i/>
        </w:rPr>
        <w:t xml:space="preserve">Workforce Report: Asia-Pacific Region</w:t>
      </w:r>
      <w:r>
        <w:t xml:space="preserve">. Geneva: GPA Publications.</w:t>
      </w:r>
    </w:p>
    <w:p>
      <w:pPr>
        <w:pStyle w:val="BodyText"/>
      </w:pPr>
      <w:r>
        <w:t xml:space="preserve">While a global report, this section on China provides a comparative analysis of the physiotherapist-to-population ratio in Beijing versus other major global cities. It reveals that despite the high demand, Beijing still faces a deficit in qualified professionals. The report emphasizes the need for international collaboration and knowledge exchange to elevate the standards of physiotherapy practice in China. It is a useful document for understanding Beijing's position within the global physiotherapy community and the ongoing efforts to align local practices with international best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Beijing, China</dc:title>
  <dc:creator/>
  <dc:language>en</dc:language>
  <cp:keywords/>
  <dcterms:created xsi:type="dcterms:W3CDTF">2026-08-07T04:30:29Z</dcterms:created>
  <dcterms:modified xsi:type="dcterms:W3CDTF">2026-08-07T04:30:29Z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