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Bogotá,</w:t>
      </w:r>
      <w:r>
        <w:t xml:space="preserve"> </w:t>
      </w:r>
      <w:r>
        <w:t xml:space="preserve">Colombia</w:t>
      </w:r>
    </w:p>
    <w:bookmarkStart w:id="20" w:name="annotated-bibliography"/>
    <w:p>
      <w:pPr>
        <w:pStyle w:val="Heading1"/>
      </w:pPr>
      <w:r>
        <w:t xml:space="preserve">Annotated Bibliography</w:t>
      </w:r>
    </w:p>
    <w:p>
      <w:pPr>
        <w:pStyle w:val="FirstParagraph"/>
      </w:pPr>
      <w:r>
        <w:t xml:space="preserve">Physiotherapy Practice and Regulation in Bogotá, Colombia</w:t>
      </w:r>
    </w:p>
    <w:bookmarkEnd w:id="20"/>
    <w:p>
      <w:pPr>
        <w:pStyle w:val="BodyText"/>
      </w:pPr>
      <w:r>
        <w:t xml:space="preserve">This annotated bibliography compiles key resources regarding the role, regulation, and practice of physiotherapists within the specific context of Bogotá, Colombia. The selected sources address the legal framework established by the Colombian Ministry of Health, the educational standards required for licensure, and the evolving landscape of rehabilitation services in the capital city. These references are essential for understanding how physiotherapy integrates into Colombia's universal health coverage system (Sistema General de Seguridad Social en Salud) and the unique challenges faced by practitioners in Bogotá's diverse urban environment.</w:t>
      </w:r>
    </w:p>
    <w:bookmarkStart w:id="23" w:name="legal-and-regulatory-framework"/>
    <w:p>
      <w:pPr>
        <w:pStyle w:val="Heading2"/>
      </w:pPr>
      <w:r>
        <w:t xml:space="preserve">Legal and Regulatory Framework</w:t>
      </w:r>
    </w:p>
    <w:bookmarkStart w:id="21" w:name="national-regulation-of-physiotherapy"/>
    <w:p>
      <w:pPr>
        <w:pStyle w:val="Heading3"/>
      </w:pPr>
      <w:r>
        <w:t xml:space="preserve">1. National Regulation of Physiotherapy</w:t>
      </w:r>
    </w:p>
    <w:p>
      <w:pPr>
        <w:pStyle w:val="FirstParagraph"/>
      </w:pPr>
      <w:r>
        <w:t xml:space="preserve">República de Colombia. (2014).</w:t>
      </w:r>
      <w:r>
        <w:t xml:space="preserve"> </w:t>
      </w:r>
      <w:r>
        <w:rPr>
          <w:iCs/>
          <w:i/>
        </w:rPr>
        <w:t xml:space="preserve">Decreto 3916 de 2014: Por el cual se reglamenta parcialmente el ejercicio de la profesión de Fisioterapia</w:t>
      </w:r>
      <w:r>
        <w:t xml:space="preserve">. Diario Oficial de la Nación.</w:t>
      </w:r>
    </w:p>
    <w:p>
      <w:pPr>
        <w:pStyle w:val="BodyText"/>
      </w:pPr>
      <w:r>
        <w:t xml:space="preserve">This decree is the cornerstone of physiotherapy regulation in Colombia. It defines the scope of practice for physiotherapists, outlining their responsibilities in prevention, diagnosis, treatment, and rehabilitation. For a physiotherapist working in Bogotá, this document is critical as it establishes the legal boundaries of clinical intervention. It mandates that practitioners must be registered with the respective professional council (Consejo Profesional) to practice legally. The decree also emphasizes the importance of evidence-based practice, requiring therapists in Bogotá to stay updated with current clinical guidelines to ensure patient safety and efficacy.</w:t>
      </w:r>
    </w:p>
    <w:bookmarkEnd w:id="21"/>
    <w:bookmarkStart w:id="22" w:name="professional-council-oversight"/>
    <w:p>
      <w:pPr>
        <w:pStyle w:val="Heading3"/>
      </w:pPr>
      <w:r>
        <w:t xml:space="preserve">2. Professional Council Oversight</w:t>
      </w:r>
    </w:p>
    <w:p>
      <w:pPr>
        <w:pStyle w:val="FirstParagraph"/>
      </w:pPr>
      <w:r>
        <w:t xml:space="preserve">Consejo Profesional de Fisioterapia de Colombia. (2020).</w:t>
      </w:r>
      <w:r>
        <w:t xml:space="preserve"> </w:t>
      </w:r>
      <w:r>
        <w:rPr>
          <w:iCs/>
          <w:i/>
        </w:rPr>
        <w:t xml:space="preserve">Lineamientos para el ejercicio profesional y la ética en fisioterapia</w:t>
      </w:r>
      <w:r>
        <w:t xml:space="preserve">. Bogotá: CPFC.</w:t>
      </w:r>
    </w:p>
    <w:p>
      <w:pPr>
        <w:pStyle w:val="BodyText"/>
      </w:pPr>
      <w:r>
        <w:t xml:space="preserve">The Professional Council of Physiotherapy of Colombia (CPFC) serves as the regulatory body overseeing the profession nationwide, with a significant presence in Bogotá. This document provides ethical guidelines and professional standards that physiotherapists in Bogotá must adhere to. It addresses issues such as patient confidentiality, informed consent, and professional conduct. Understanding these guidelines is vital for physiotherapists navigating the complex healthcare environment in Bogotá, where interactions with public and private health insurers (EPS) are frequent. The CPFC also plays a role in continuing education, ensuring that practitioners in the capital maintain high standards of care.</w:t>
      </w:r>
    </w:p>
    <w:bookmarkEnd w:id="22"/>
    <w:bookmarkEnd w:id="23"/>
    <w:bookmarkStart w:id="26" w:name="healthcare-system-and-access"/>
    <w:p>
      <w:pPr>
        <w:pStyle w:val="Heading2"/>
      </w:pPr>
      <w:r>
        <w:t xml:space="preserve">Healthcare System and Access</w:t>
      </w:r>
    </w:p>
    <w:bookmarkStart w:id="24" w:name="X7421b56401ecb900a8df271b3509f30e193060f"/>
    <w:p>
      <w:pPr>
        <w:pStyle w:val="Heading3"/>
      </w:pPr>
      <w:r>
        <w:t xml:space="preserve">3. Universal Health Coverage and Rehabilitation</w:t>
      </w:r>
    </w:p>
    <w:p>
      <w:pPr>
        <w:pStyle w:val="FirstParagraph"/>
      </w:pPr>
      <w:r>
        <w:t xml:space="preserve">Ministerio de Salud y Protección Social. (2019).</w:t>
      </w:r>
      <w:r>
        <w:t xml:space="preserve"> </w:t>
      </w:r>
      <w:r>
        <w:rPr>
          <w:iCs/>
          <w:i/>
        </w:rPr>
        <w:t xml:space="preserve">Plan de Desarrollo de la Salud en Colombia: Enfoque en rehabilitación y atención primaria</w:t>
      </w:r>
      <w:r>
        <w:t xml:space="preserve">. Bogotá: MINSALUD.</w:t>
      </w:r>
    </w:p>
    <w:p>
      <w:pPr>
        <w:pStyle w:val="BodyText"/>
      </w:pPr>
      <w:r>
        <w:t xml:space="preserve">This report from the Colombian Ministry of Health highlights the integration of physiotherapy into the country's universal health coverage system. It discusses the allocation of resources for rehabilitation services, including those in Bogotá, and the challenges of ensuring equitable access. The document is particularly relevant for physiotherapists in Bogotá who work within the public health system, as it outlines the government's priorities for improving rehabilitation outcomes. It also addresses the need for interdisciplinary collaboration, emphasizing the role of physiotherapists in managing chronic conditions prevalent in urban populations like Bogotá.</w:t>
      </w:r>
    </w:p>
    <w:bookmarkEnd w:id="24"/>
    <w:bookmarkStart w:id="25" w:name="occupational-health-and-safety"/>
    <w:p>
      <w:pPr>
        <w:pStyle w:val="Heading3"/>
      </w:pPr>
      <w:r>
        <w:t xml:space="preserve">4. Occupational Health and Safety</w:t>
      </w:r>
    </w:p>
    <w:p>
      <w:pPr>
        <w:pStyle w:val="FirstParagraph"/>
      </w:pPr>
      <w:r>
        <w:t xml:space="preserve">Instituto Colombiano de Normas Técnicas y Certificación (ICONTEC). (2018).</w:t>
      </w:r>
      <w:r>
        <w:t xml:space="preserve"> </w:t>
      </w:r>
      <w:r>
        <w:rPr>
          <w:iCs/>
          <w:i/>
        </w:rPr>
        <w:t xml:space="preserve">Norma Técnica Colombiana NTC 4592: Servicios de salud - Requisitos para la prestación de servicios de fisioterapia</w:t>
      </w:r>
      <w:r>
        <w:t xml:space="preserve">. Bogotá: ICONTEC.</w:t>
      </w:r>
    </w:p>
    <w:p>
      <w:pPr>
        <w:pStyle w:val="BodyText"/>
      </w:pPr>
      <w:r>
        <w:t xml:space="preserve">This technical standard sets the requirements for the provision of physiotherapy services in Colombia, including facilities, equipment, and personnel qualifications. For physiotherapists in Bogotá, compliance with NTC 4592 is essential for operating clinics or working in healthcare institutions. The standard ensures that patients receive care in safe and appropriate environments, which is particularly important in a densely populated city like Bogotá. It also provides a framework for quality assurance, helping physiotherapists maintain high standards of practice and improve patient outcomes.</w:t>
      </w:r>
    </w:p>
    <w:bookmarkEnd w:id="25"/>
    <w:bookmarkEnd w:id="26"/>
    <w:bookmarkStart w:id="29" w:name="education-and-professional-development"/>
    <w:p>
      <w:pPr>
        <w:pStyle w:val="Heading2"/>
      </w:pPr>
      <w:r>
        <w:t xml:space="preserve">Education and Professional Development</w:t>
      </w:r>
    </w:p>
    <w:bookmarkStart w:id="27" w:name="academic-training-in-bogotá"/>
    <w:p>
      <w:pPr>
        <w:pStyle w:val="Heading3"/>
      </w:pPr>
      <w:r>
        <w:t xml:space="preserve">5. Academic Training in Bogotá</w:t>
      </w:r>
    </w:p>
    <w:p>
      <w:pPr>
        <w:pStyle w:val="FirstParagraph"/>
      </w:pPr>
      <w:r>
        <w:t xml:space="preserve">Universidad Nacional de Colombia. (2021).</w:t>
      </w:r>
      <w:r>
        <w:t xml:space="preserve"> </w:t>
      </w:r>
      <w:r>
        <w:rPr>
          <w:iCs/>
          <w:i/>
        </w:rPr>
        <w:t xml:space="preserve">Programa de Fisioterapia: Plan de estudios y perfil de egreso</w:t>
      </w:r>
      <w:r>
        <w:t xml:space="preserve">. Bogotá: Facultad de Medicina.</w:t>
      </w:r>
    </w:p>
    <w:p>
      <w:pPr>
        <w:pStyle w:val="BodyText"/>
      </w:pPr>
      <w:r>
        <w:t xml:space="preserve">The University of National Colombia's physiotherapy program is one of the most prestigious in the country, training many of Bogotá's leading practitioners. This document outlines the curriculum and competencies expected of graduates, providing insight into the educational foundation of physiotherapists in Bogotá. It emphasizes a strong theoretical and practical background, preparing students to address the diverse health needs of the city's population. The program also includes research components, encouraging graduates to contribute to the advancement of physiotherapy knowledge and practice in Colombia.</w:t>
      </w:r>
    </w:p>
    <w:bookmarkEnd w:id="27"/>
    <w:bookmarkStart w:id="28" w:name="continuing-education-and-specialization"/>
    <w:p>
      <w:pPr>
        <w:pStyle w:val="Heading3"/>
      </w:pPr>
      <w:r>
        <w:t xml:space="preserve">6. Continuing Education and Specialization</w:t>
      </w:r>
    </w:p>
    <w:p>
      <w:pPr>
        <w:pStyle w:val="FirstParagraph"/>
      </w:pPr>
      <w:r>
        <w:t xml:space="preserve">Asociación Colombiana de Fisioterapeutas (ACOFIS). (2022).</w:t>
      </w:r>
      <w:r>
        <w:t xml:space="preserve"> </w:t>
      </w:r>
      <w:r>
        <w:rPr>
          <w:iCs/>
          <w:i/>
        </w:rPr>
        <w:t xml:space="preserve">Guía de especialización y educación continua para fisioterapeutas en Colombia</w:t>
      </w:r>
      <w:r>
        <w:t xml:space="preserve">. Bogotá: ACOFIS.</w:t>
      </w:r>
    </w:p>
    <w:p>
      <w:pPr>
        <w:pStyle w:val="BodyText"/>
      </w:pPr>
      <w:r>
        <w:t xml:space="preserve">The Colombian Association of Physiotherapists (ACOFIS) offers this guide to support ongoing professional development. It highlights various specialization areas, such as sports physiotherapy, neurorehabilitation, and pediatric physiotherapy, which are in high demand in Bogotá. The guide provides information on accredited courses, workshops, and conferences, helping physiotherapists in the capital stay current with advancements in the field. It also underscores the importance of lifelong learning in maintaining professional competence and improving patient care.</w:t>
      </w:r>
    </w:p>
    <w:bookmarkEnd w:id="28"/>
    <w:bookmarkEnd w:id="29"/>
    <w:bookmarkStart w:id="32" w:name="clinical-practice-and-research"/>
    <w:p>
      <w:pPr>
        <w:pStyle w:val="Heading2"/>
      </w:pPr>
      <w:r>
        <w:t xml:space="preserve">Clinical Practice and Research</w:t>
      </w:r>
    </w:p>
    <w:bookmarkStart w:id="30" w:name="evidence-based-practice-in-bogotá"/>
    <w:p>
      <w:pPr>
        <w:pStyle w:val="Heading3"/>
      </w:pPr>
      <w:r>
        <w:t xml:space="preserve">7. Evidence-Based Practice in Bogotá</w:t>
      </w:r>
    </w:p>
    <w:p>
      <w:pPr>
        <w:pStyle w:val="FirstParagraph"/>
      </w:pPr>
      <w:r>
        <w:t xml:space="preserve">Revista Colombiana de Fisioterapia. (2020).</w:t>
      </w:r>
      <w:r>
        <w:t xml:space="preserve"> </w:t>
      </w:r>
      <w:r>
        <w:rPr>
          <w:iCs/>
          <w:i/>
        </w:rPr>
        <w:t xml:space="preserve">Especial: Práctica basada en evidencia en fisioterapia en contextos urbanos</w:t>
      </w:r>
      <w:r>
        <w:t xml:space="preserve">. Vol. 40, No. 2.</w:t>
      </w:r>
    </w:p>
    <w:p>
      <w:pPr>
        <w:pStyle w:val="BodyText"/>
      </w:pPr>
      <w:r>
        <w:t xml:space="preserve">This special issue of the Colombian Journal of Physiotherapy focuses on evidence-based practice in urban settings, with several articles specifically addressing Bogotá. It presents research on effective interventions for common conditions such as musculoskeletal disorders, respiratory diseases, and neurological impairments. The articles provide valuable insights for physiotherapists in Bogotá, offering practical recommendations for clinical practice. The issue also highlights the importance of adapting international evidence to local contexts, considering the unique socio-economic and cultural factors in Bogotá.</w:t>
      </w:r>
    </w:p>
    <w:bookmarkEnd w:id="30"/>
    <w:bookmarkStart w:id="31" w:name="community-health-and-public-policy"/>
    <w:p>
      <w:pPr>
        <w:pStyle w:val="Heading3"/>
      </w:pPr>
      <w:r>
        <w:t xml:space="preserve">8. Community Health and Public Policy</w:t>
      </w:r>
    </w:p>
    <w:p>
      <w:pPr>
        <w:pStyle w:val="FirstParagraph"/>
      </w:pPr>
      <w:r>
        <w:t xml:space="preserve">Secretaría Distrital de Salud de Bogotá. (2021).</w:t>
      </w:r>
      <w:r>
        <w:t xml:space="preserve"> </w:t>
      </w:r>
      <w:r>
        <w:rPr>
          <w:iCs/>
          <w:i/>
        </w:rPr>
        <w:t xml:space="preserve">Plan Distrital de Salud: Estrategias para la promoción de la salud y la prevención de enfermedades</w:t>
      </w:r>
      <w:r>
        <w:t xml:space="preserve">. Bogotá: SDSB.</w:t>
      </w:r>
    </w:p>
    <w:p>
      <w:pPr>
        <w:pStyle w:val="BodyText"/>
      </w:pPr>
      <w:r>
        <w:t xml:space="preserve">The District Health Secretariat of Bogotá publishes this plan, which outlines strategies for health promotion and disease prevention in the city. It includes initiatives involving physiotherapists in community health programs, such as exercise promotion, fall prevention, and chronic disease management. This document is crucial for physiotherapists in Bogotá who are interested in public health and community engagement. It provides opportunities for collaboration with local health authorities and highlights the role of physiotherapy in addressing public health challenges in the capital.</w:t>
      </w:r>
    </w:p>
    <w:p>
      <w:pPr>
        <w:pStyle w:val="BodyText"/>
      </w:pPr>
      <w:r>
        <w:t xml:space="preserve">This annotated bibliography is intended for informational purposes and reflects the regulatory and professional landscape as of the latest available data. Physiotherapists in Bogotá should consult official sources for the most current regulations and guidelines.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Bogotá, Colombia</dc:title>
  <dc:creator/>
  <dc:language>en</dc:language>
  <cp:keywords/>
  <dcterms:created xsi:type="dcterms:W3CDTF">2026-08-07T02:15:48Z</dcterms:created>
  <dcterms:modified xsi:type="dcterms:W3CDTF">2026-08-07T02:15:48Z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