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Physiotherapy Practice, Regulation, and Clinical Standards in Medellín, Colombia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physiotherapist within the specific context of Medellín, Colombia. As the capital of the Antioquia department, Medellín presents a unique landscape for healthcare, characterized by a mix of advanced private medical centers and public social security systems. The documents selected below address the legal framework governing physiotherapy in Colombia, the specific clinical challenges of the region, and the evolving role of rehabilitation in urban health. These sources are essential for understanding how physiotherapists operate within the Colombian regulatory environment and the local healthcare infrastructure of Medellín.</w:t>
      </w:r>
    </w:p>
    <w:bookmarkEnd w:id="21"/>
    <w:bookmarkStart w:id="24" w:name="legal-and-regulatory-framework"/>
    <w:p>
      <w:pPr>
        <w:pStyle w:val="Heading2"/>
      </w:pPr>
      <w:r>
        <w:t xml:space="preserve">Legal and Regulatory Framework</w:t>
      </w:r>
    </w:p>
    <w:bookmarkStart w:id="22" w:name="national-regulation-of-the-profession"/>
    <w:p>
      <w:pPr>
        <w:pStyle w:val="Heading3"/>
      </w:pPr>
      <w:r>
        <w:t xml:space="preserve">1. National Regulation of the Profession</w:t>
      </w:r>
    </w:p>
    <w:p>
      <w:pPr>
        <w:pStyle w:val="FirstParagraph"/>
      </w:pPr>
      <w:r>
        <w:t xml:space="preserve">República de Colombia. (1994).</w:t>
      </w:r>
      <w:r>
        <w:t xml:space="preserve"> </w:t>
      </w:r>
      <w:r>
        <w:rPr>
          <w:iCs/>
          <w:i/>
        </w:rPr>
        <w:t xml:space="preserve">Ley 108 de 1994: Por la cual se reglamenta la profesión de Fisioterapia y se dictan otras disposiciones</w:t>
      </w:r>
      <w:r>
        <w:t xml:space="preserve">. Diario Oficial No. 41.469.</w:t>
      </w:r>
    </w:p>
    <w:p>
      <w:pPr>
        <w:pStyle w:val="BodyText"/>
      </w:pPr>
      <w:r>
        <w:t xml:space="preserve">This foundational legislation is the primary legal document defining the scope of practice for physiotherapists in Colombia. It establishes the academic requirements, professional duties, and ethical obligations of the physiotherapist. For practitioners in Medellín, this law is critical as it delineates the boundary between physiotherapy and other medical specialties. It mandates that physiotherapists must hold a degree from an accredited institution and be registered with the respective professional association. Understanding this law is mandatory for any physiotherapist seeking to practice legally in the city, ensuring compliance with national standards while delivering care in local clinics and hospitals.</w:t>
      </w:r>
    </w:p>
    <w:bookmarkEnd w:id="22"/>
    <w:bookmarkStart w:id="23" w:name="professional-registration-and-ethics"/>
    <w:p>
      <w:pPr>
        <w:pStyle w:val="Heading3"/>
      </w:pPr>
      <w:r>
        <w:t xml:space="preserve">2. Professional Registration and Ethics</w:t>
      </w:r>
    </w:p>
    <w:p>
      <w:pPr>
        <w:pStyle w:val="FirstParagraph"/>
      </w:pPr>
      <w:r>
        <w:t xml:space="preserve">Consejo Profesional de Fisioterapia de Colombia. (2020).</w:t>
      </w:r>
      <w:r>
        <w:t xml:space="preserve"> </w:t>
      </w:r>
      <w:r>
        <w:rPr>
          <w:iCs/>
          <w:i/>
        </w:rPr>
        <w:t xml:space="preserve">Manual de Registro Profesional y Código de Ética</w:t>
      </w:r>
      <w:r>
        <w:t xml:space="preserve">. Bogotá: CPFC.</w:t>
      </w:r>
    </w:p>
    <w:p>
      <w:pPr>
        <w:pStyle w:val="BodyText"/>
      </w:pPr>
      <w:r>
        <w:t xml:space="preserve">This manual provides the procedural guidelines for professional registration, which is a prerequisite for practicing in Medellín. It outlines the ethical code that governs patient care, confidentiality, and professional conduct. The document is particularly relevant for physiotherapists navigating the complex healthcare system of Medellín, where interactions with both public insurers (EPS) and private patients are common. It emphasizes the importance of evidence-based practice and continuous education, reflecting the high standards expected in major Colombian urban centers.</w:t>
      </w:r>
    </w:p>
    <w:bookmarkEnd w:id="23"/>
    <w:bookmarkEnd w:id="24"/>
    <w:bookmarkStart w:id="28" w:name="X91127ae4132a494ef953bb8bd555a2bd68071e5"/>
    <w:p>
      <w:pPr>
        <w:pStyle w:val="Heading2"/>
      </w:pPr>
      <w:r>
        <w:t xml:space="preserve">Clinical Practice and Public Health in Medellín</w:t>
      </w:r>
    </w:p>
    <w:bookmarkStart w:id="25" w:name="X54bad869eaf8196e4b8ac049faef2a719fa917e"/>
    <w:p>
      <w:pPr>
        <w:pStyle w:val="Heading3"/>
      </w:pPr>
      <w:r>
        <w:t xml:space="preserve">3. Musculoskeletal Health in Urban Populations</w:t>
      </w:r>
    </w:p>
    <w:p>
      <w:pPr>
        <w:pStyle w:val="FirstParagraph"/>
      </w:pPr>
      <w:r>
        <w:t xml:space="preserve">Universidad de Antioquia. (2018).</w:t>
      </w:r>
      <w:r>
        <w:t xml:space="preserve"> </w:t>
      </w:r>
      <w:r>
        <w:rPr>
          <w:iCs/>
          <w:i/>
        </w:rPr>
        <w:t xml:space="preserve">Prevalencia de trastornos musculoesqueléticos en trabajadores urbanos de Medellín</w:t>
      </w:r>
      <w:r>
        <w:t xml:space="preserve">. Revista de Salud Pública, 20(4), 512-525.</w:t>
      </w:r>
    </w:p>
    <w:p>
      <w:pPr>
        <w:pStyle w:val="BodyText"/>
      </w:pPr>
      <w:r>
        <w:t xml:space="preserve">This study focuses on the high prevalence of musculoskeletal disorders among the working population in Medellín. It highlights the impact of occupational hazards and sedentary lifestyles common in the city's growing service sector. For physiotherapists, this research is vital as it identifies the primary patient demographics and conditions they are likely to encounter. The findings support the need for specialized occupational physiotherapy programs in Medellín, advocating for preventive strategies and ergonomic interventions tailored to the local workforce.</w:t>
      </w:r>
    </w:p>
    <w:bookmarkEnd w:id="25"/>
    <w:bookmarkStart w:id="26" w:name="Xbf5a7057ac157efda55d662a91f8b7b511da98a"/>
    <w:p>
      <w:pPr>
        <w:pStyle w:val="Heading3"/>
      </w:pPr>
      <w:r>
        <w:t xml:space="preserve">4. Rehabilitation in the Public Health System</w:t>
      </w:r>
    </w:p>
    <w:p>
      <w:pPr>
        <w:pStyle w:val="FirstParagraph"/>
      </w:pPr>
      <w:r>
        <w:t xml:space="preserve">Secretaría de Salud de Medellín. (2021).</w:t>
      </w:r>
      <w:r>
        <w:t xml:space="preserve"> </w:t>
      </w:r>
      <w:r>
        <w:rPr>
          <w:iCs/>
          <w:i/>
        </w:rPr>
        <w:t xml:space="preserve">Plan de Desarrollo de la Rehabilitación en el Sistema de Salud de Medellín</w:t>
      </w:r>
      <w:r>
        <w:t xml:space="preserve">. Medellín: SSM.</w:t>
      </w:r>
    </w:p>
    <w:p>
      <w:pPr>
        <w:pStyle w:val="BodyText"/>
      </w:pPr>
      <w:r>
        <w:t xml:space="preserve">This official document from the Medellín Health Secretariat outlines the city's strategic plan for integrating rehabilitation services into the public health network. It addresses the challenges of accessibility and resource allocation for physiotherapy services in underserved neighborhoods. The plan emphasizes the role of the physiotherapist in multidisciplinary teams to manage chronic diseases and post-surgical recovery. It is a key resource for understanding the public sector's expectations and the opportunities for physiotherapists to contribute to community health initiatives in Medellín.</w:t>
      </w:r>
    </w:p>
    <w:bookmarkEnd w:id="26"/>
    <w:bookmarkStart w:id="27" w:name="X20699bc3cb86fa4af7d3402a464e602e3813f0d"/>
    <w:p>
      <w:pPr>
        <w:pStyle w:val="Heading3"/>
      </w:pPr>
      <w:r>
        <w:t xml:space="preserve">5. Geriatric Physiotherapy and Aging Population</w:t>
      </w:r>
    </w:p>
    <w:p>
      <w:pPr>
        <w:pStyle w:val="FirstParagraph"/>
      </w:pPr>
      <w:r>
        <w:t xml:space="preserve">Gómez, L., &amp; Pérez, R. (2019).</w:t>
      </w:r>
      <w:r>
        <w:t xml:space="preserve"> </w:t>
      </w:r>
      <w:r>
        <w:rPr>
          <w:iCs/>
          <w:i/>
        </w:rPr>
        <w:t xml:space="preserve">Intervenciones fisioterapéuticas en adultos mayores en Medellín: Efectividad y barreras</w:t>
      </w:r>
      <w:r>
        <w:t xml:space="preserve">. Revista Colombiana de Fisioterapia, 69(1), 34-48.</w:t>
      </w:r>
    </w:p>
    <w:p>
      <w:pPr>
        <w:pStyle w:val="BodyText"/>
      </w:pPr>
      <w:r>
        <w:t xml:space="preserve">As Medellín faces an aging demographic, this article examines the effectiveness of physiotherapy interventions for the elderly. It discusses common conditions such as osteoporosis, arthritis, and fall prevention. The study highlights specific barriers to care in Medellín, including transportation issues and socioeconomic factors. For physiotherapists, this resource offers insights into culturally appropriate care strategies and the importance of home-based rehabilitation programs to improve the quality of life for older adults in the city.</w:t>
      </w:r>
    </w:p>
    <w:bookmarkEnd w:id="27"/>
    <w:bookmarkEnd w:id="28"/>
    <w:bookmarkStart w:id="31" w:name="education-and-professional-development"/>
    <w:p>
      <w:pPr>
        <w:pStyle w:val="Heading2"/>
      </w:pPr>
      <w:r>
        <w:t xml:space="preserve">Education and Professional Development</w:t>
      </w:r>
    </w:p>
    <w:bookmarkStart w:id="29" w:name="academic-standards-in-antioquia"/>
    <w:p>
      <w:pPr>
        <w:pStyle w:val="Heading3"/>
      </w:pPr>
      <w:r>
        <w:t xml:space="preserve">6. Academic Standards in Antioquia</w:t>
      </w:r>
    </w:p>
    <w:p>
      <w:pPr>
        <w:pStyle w:val="FirstParagraph"/>
      </w:pPr>
      <w:r>
        <w:t xml:space="preserve">Ministerio de Educación Nacional. (2017).</w:t>
      </w:r>
      <w:r>
        <w:t xml:space="preserve"> </w:t>
      </w:r>
      <w:r>
        <w:rPr>
          <w:iCs/>
          <w:i/>
        </w:rPr>
        <w:t xml:space="preserve">Lineamientos para la formación en Fisioterapia en Colombia</w:t>
      </w:r>
      <w:r>
        <w:t xml:space="preserve">. Bogotá: MEN.</w:t>
      </w:r>
    </w:p>
    <w:p>
      <w:pPr>
        <w:pStyle w:val="BodyText"/>
      </w:pPr>
      <w:r>
        <w:t xml:space="preserve">This document sets the national standards for physiotherapy education, which directly influences the training provided by universities in Medellín, such as the Universidad de Antioquia and Universidad Pontificia Bolivariana. It ensures that graduates possess the necessary clinical competencies to meet the demands of the local healthcare market. For practicing physiotherapists, understanding these lineamientos helps in aligning their continuing education with national expectations and maintaining professional relevance in a competitive environment.</w:t>
      </w:r>
    </w:p>
    <w:bookmarkEnd w:id="29"/>
    <w:bookmarkStart w:id="30" w:name="evidence-based-practice-in-latin-america"/>
    <w:p>
      <w:pPr>
        <w:pStyle w:val="Heading3"/>
      </w:pPr>
      <w:r>
        <w:t xml:space="preserve">7. Evidence-Based Practice in Latin America</w:t>
      </w:r>
    </w:p>
    <w:p>
      <w:pPr>
        <w:pStyle w:val="FirstParagraph"/>
      </w:pPr>
      <w:r>
        <w:t xml:space="preserve">Sociedad Latinoamericana de Fisioterapia. (2022).</w:t>
      </w:r>
      <w:r>
        <w:t xml:space="preserve"> </w:t>
      </w:r>
      <w:r>
        <w:rPr>
          <w:iCs/>
          <w:i/>
        </w:rPr>
        <w:t xml:space="preserve">Guías de Práctica Clínica en Fisioterapia: Aplicación en contextos urbanos de América Latina</w:t>
      </w:r>
      <w:r>
        <w:t xml:space="preserve">. Santiago de Chile: SLAF.</w:t>
      </w:r>
    </w:p>
    <w:p>
      <w:pPr>
        <w:pStyle w:val="BodyText"/>
      </w:pPr>
      <w:r>
        <w:t xml:space="preserve">This guide provides evidence-based protocols for physiotherapy practice, adapted for Latin American contexts. It covers a wide range of conditions, from neurological rehabilitation to sports injuries. For physiotherapists in Medellín, this resource is invaluable for updating clinical techniques and ensuring that treatment plans are aligned with international best practices. It also facilitates collaboration with regional peers and contributes to the professionalization of physiotherapy services in Colombia.</w:t>
      </w:r>
    </w:p>
    <w:bookmarkEnd w:id="30"/>
    <w:bookmarkEnd w:id="31"/>
    <w:p>
      <w:pPr>
        <w:pStyle w:val="BodyText"/>
      </w:pPr>
      <w:r>
        <w:t xml:space="preserve">Document prepared for informational purposes regarding Physiotherapy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Medellín, Colombia</dc:title>
  <dc:creator/>
  <dc:language>en</dc:language>
  <cp:keywords/>
  <dcterms:created xsi:type="dcterms:W3CDTF">2026-08-07T14:13:56Z</dcterms:created>
  <dcterms:modified xsi:type="dcterms:W3CDTF">2026-08-07T14:13:56Z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