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Berlin,</w:t>
      </w:r>
      <w:r>
        <w:t xml:space="preserve"> </w:t>
      </w:r>
      <w:r>
        <w:t xml:space="preserve">Germany</w:t>
      </w:r>
    </w:p>
    <w:bookmarkStart w:id="23" w:name="X53a5693adf19fc6b6a0200f6b0e9df65023db69"/>
    <w:p>
      <w:pPr>
        <w:pStyle w:val="Heading1"/>
      </w:pPr>
      <w:r>
        <w:t xml:space="preserve">Annotated Bibliography: The Role and Regulation of the Physiotherapist in Berlin, Germany</w:t>
      </w:r>
    </w:p>
    <w:p>
      <w:pPr>
        <w:pStyle w:val="FirstParagraph"/>
      </w:pPr>
      <w:r>
        <w:t xml:space="preserve">The following annotated bibliography provides a comprehensive overview of the professional landscape for physiotherapists operating within the specific context of Berlin, Germany. This collection of sources addresses the legal frameworks, educational standards, clinical practices, and socio-economic factors that define the profession in the German capital. For any practitioner, researcher, or student intending to work as a physiotherapist in Berlin, understanding the intersection of federal German law and local Berlin implementation is critical. The selected texts cover the transition from vocational training to university degrees, the nuances of the statutory health insurance system, and the unique demographic challenges of the city.</w:t>
      </w:r>
    </w:p>
    <w:bookmarkStart w:id="20" w:name="Xf8c719d2ef2d44dc8d18bff52a09f4554478458"/>
    <w:p>
      <w:pPr>
        <w:pStyle w:val="Heading2"/>
      </w:pPr>
      <w:r>
        <w:t xml:space="preserve">Regulatory Frameworks and Professional Standards</w:t>
      </w:r>
    </w:p>
    <w:p>
      <w:pPr>
        <w:pStyle w:val="FirstParagraph"/>
      </w:pPr>
      <w:r>
        <w:t xml:space="preserve">Bundesministerium für Gesundheit. (2021).</w:t>
      </w:r>
      <w:r>
        <w:t xml:space="preserve"> </w:t>
      </w:r>
      <w:r>
        <w:rPr>
          <w:iCs/>
          <w:i/>
        </w:rPr>
        <w:t xml:space="preserve">Physiotherapeutengesetz (PhysiothG)</w:t>
      </w:r>
      <w:r>
        <w:t xml:space="preserve">. Berlin: Federal Ministry of Health.</w:t>
      </w:r>
    </w:p>
    <w:p>
      <w:pPr>
        <w:pStyle w:val="BodyText"/>
      </w:pPr>
      <w:r>
        <w:t xml:space="preserve">This primary legal document is the cornerstone for any physiotherapist practicing in Germany, including Berlin. The</w:t>
      </w:r>
      <w:r>
        <w:t xml:space="preserve"> </w:t>
      </w:r>
      <w:r>
        <w:rPr>
          <w:iCs/>
          <w:i/>
        </w:rPr>
        <w:t xml:space="preserve">Physiotherapeutengesetz</w:t>
      </w:r>
      <w:r>
        <w:t xml:space="preserve"> </w:t>
      </w:r>
      <w:r>
        <w:t xml:space="preserve">establishes the uniform professional title and defines the scope of practice across all federal states. For a practitioner in Berlin, this law is essential as it delineates the specific therapeutic interventions allowed without medical prescription versus those requiring a doctor's order. The annotation highlights that while this is federal law, its enforcement in Berlin is managed by the local health authority (</w:t>
      </w:r>
      <w:r>
        <w:rPr>
          <w:iCs/>
          <w:i/>
        </w:rPr>
        <w:t xml:space="preserve">Bezirksämter</w:t>
      </w:r>
      <w:r>
        <w:t xml:space="preserve">). Understanding this text is mandatory for navigating the legal boundaries of patient care, ensuring that the physiotherapist in Berlin operates within the strict regulatory environment of the German healthcare system.</w:t>
      </w:r>
    </w:p>
    <w:p>
      <w:pPr>
        <w:pStyle w:val="BodyText"/>
      </w:pPr>
      <w:r>
        <w:t xml:space="preserve">Kassenzahnärztliche Vereinigung Berlin (KVB) &amp; Kassenärztliche Vereinigung Berlin (KVB). (2023).</w:t>
      </w:r>
      <w:r>
        <w:t xml:space="preserve"> </w:t>
      </w:r>
      <w:r>
        <w:rPr>
          <w:iCs/>
          <w:i/>
        </w:rPr>
        <w:t xml:space="preserve">Vertragsphysiotherapeutische Richtlinien Berlin</w:t>
      </w:r>
      <w:r>
        <w:t xml:space="preserve">. Berlin: KV Berlin.</w:t>
      </w:r>
    </w:p>
    <w:p>
      <w:pPr>
        <w:pStyle w:val="BodyText"/>
      </w:pPr>
      <w:r>
        <w:t xml:space="preserve">This document is specific to the Berlin region and is crucial for physiotherapists wishing to work within the statutory health insurance system (</w:t>
      </w:r>
      <w:r>
        <w:rPr>
          <w:iCs/>
          <w:i/>
        </w:rPr>
        <w:t xml:space="preserve">Gesetzliche Krankenversicherung</w:t>
      </w:r>
      <w:r>
        <w:t xml:space="preserve">). It outlines the contractual obligations, billing codes, and quality assurance measures required to treat insured patients in Berlin. The text details the specific administrative procedures unique to the Berlin association of statutory health insurance physicians. For a physiotherapist establishing a practice in Berlin, this source provides the necessary roadmap for compliance, reimbursement rates, and the integration into the local healthcare network. It emphasizes the bureaucratic precision required in the German capital compared to other regions.</w:t>
      </w:r>
    </w:p>
    <w:bookmarkEnd w:id="20"/>
    <w:bookmarkStart w:id="21" w:name="education-and-professional-development"/>
    <w:p>
      <w:pPr>
        <w:pStyle w:val="Heading2"/>
      </w:pPr>
      <w:r>
        <w:t xml:space="preserve">Education and Professional Development</w:t>
      </w:r>
    </w:p>
    <w:p>
      <w:pPr>
        <w:pStyle w:val="FirstParagraph"/>
      </w:pPr>
      <w:r>
        <w:t xml:space="preserve">Charité – Universitätsmedizin Berlin. (2022).</w:t>
      </w:r>
      <w:r>
        <w:t xml:space="preserve"> </w:t>
      </w:r>
      <w:r>
        <w:rPr>
          <w:iCs/>
          <w:i/>
        </w:rPr>
        <w:t xml:space="preserve">Curriculum for the Bachelor of Science in Physiotherapy</w:t>
      </w:r>
      <w:r>
        <w:t xml:space="preserve">. Berlin: Charité Press.</w:t>
      </w:r>
    </w:p>
    <w:p>
      <w:pPr>
        <w:pStyle w:val="BodyText"/>
      </w:pPr>
      <w:r>
        <w:t xml:space="preserve">As Germany transitions from vocational training to university-based education for physiotherapists, this curriculum from the Charité, one of Europe's largest university hospitals located in Berlin, serves as a benchmark. The document illustrates the academic rigor now expected of physiotherapists in Germany. It covers evidence-based practice, clinical reasoning, and specialized modules relevant to the diverse patient population in Berlin. For international physiotherapists seeking recognition in Berlin, this text offers insight into the competency standards required for equivalence assessments. It underscores the shift towards a more scientific and research-oriented approach to physiotherapy in the German capital.</w:t>
      </w:r>
    </w:p>
    <w:p>
      <w:pPr>
        <w:pStyle w:val="BodyText"/>
      </w:pPr>
      <w:r>
        <w:t xml:space="preserve">Bundesverband Physiotherapie (BVM). (2023).</w:t>
      </w:r>
      <w:r>
        <w:t xml:space="preserve"> </w:t>
      </w:r>
      <w:r>
        <w:rPr>
          <w:iCs/>
          <w:i/>
        </w:rPr>
        <w:t xml:space="preserve">Guidelines for Continuing Professional Development in Germany</w:t>
      </w:r>
      <w:r>
        <w:t xml:space="preserve">. Berlin: BVM Publications.</w:t>
      </w:r>
    </w:p>
    <w:p>
      <w:pPr>
        <w:pStyle w:val="BodyText"/>
      </w:pPr>
      <w:r>
        <w:t xml:space="preserve">The German Physiotherapy Association (BVM), headquartered in Berlin, publishes these guidelines to ensure that physiotherapists maintain high standards of care. This source is vital for understanding the mandatory and recommended continuing education topics in Germany. It addresses the need for specialization in areas such as neurology, pediatrics, and sports physiotherapy, which are in high demand in Berlin's active urban environment. The document also discusses the ethical obligations of the physiotherapist in Germany, providing a framework for professional conduct that aligns with both national expectations and the multicultural reality of Berlin.</w:t>
      </w:r>
    </w:p>
    <w:bookmarkEnd w:id="21"/>
    <w:bookmarkStart w:id="22" w:name="X96977ff4a7b5a1b70114d3df7c97b338d218756"/>
    <w:p>
      <w:pPr>
        <w:pStyle w:val="Heading2"/>
      </w:pPr>
      <w:r>
        <w:t xml:space="preserve">Clinical Practice and Demographic Considerations</w:t>
      </w:r>
    </w:p>
    <w:p>
      <w:pPr>
        <w:pStyle w:val="FirstParagraph"/>
      </w:pPr>
      <w:r>
        <w:t xml:space="preserve">Robert Koch-Institut. (2022).</w:t>
      </w:r>
      <w:r>
        <w:t xml:space="preserve"> </w:t>
      </w:r>
      <w:r>
        <w:rPr>
          <w:iCs/>
          <w:i/>
        </w:rPr>
        <w:t xml:space="preserve">Health Report for Berlin: Musculoskeletal Disorders and Rehabilitation Needs</w:t>
      </w:r>
      <w:r>
        <w:t xml:space="preserve">. Berlin: RKI.</w:t>
      </w:r>
    </w:p>
    <w:p>
      <w:pPr>
        <w:pStyle w:val="BodyText"/>
      </w:pPr>
      <w:r>
        <w:t xml:space="preserve">This epidemiological report provides critical data on the health status of Berlin's population, specifically focusing on musculoskeletal disorders. For a physiotherapist in Berlin, this data is indispensable for understanding the prevalent conditions they will encounter, such as back pain, sports injuries, and age-related mobility issues. The report highlights the aging demographic in certain Berlin districts and the high prevalence of sedentary lifestyles among office workers. It informs the physiotherapist about the specific clinical needs of the city, allowing for better resource allocation and specialized service offerings tailored to the Berlin community.</w:t>
      </w:r>
    </w:p>
    <w:p>
      <w:pPr>
        <w:pStyle w:val="BodyText"/>
      </w:pPr>
      <w:r>
        <w:t xml:space="preserve">Senatsverwaltung für Gesundheit, Pflege und Gleichstellung Berlin. (2023).</w:t>
      </w:r>
      <w:r>
        <w:t xml:space="preserve"> </w:t>
      </w:r>
      <w:r>
        <w:rPr>
          <w:iCs/>
          <w:i/>
        </w:rPr>
        <w:t xml:space="preserve">Integration of Migrant Healthcare Professionals in Berlin</w:t>
      </w:r>
      <w:r>
        <w:t xml:space="preserve">. Berlin: Berlin Senate Department.</w:t>
      </w:r>
    </w:p>
    <w:p>
      <w:pPr>
        <w:pStyle w:val="BodyText"/>
      </w:pPr>
      <w:r>
        <w:t xml:space="preserve">Given Berlin's status as a multicultural hub, this government publication addresses the integration of foreign-trained physiotherapists into the German healthcare system. It outlines the recognition procedures for non-EU and EU qualifications, language requirements, and cultural competency training. This source is particularly relevant for international physiotherapists aiming to practice in Berlin. It provides a clear pathway for navigating the bureaucratic hurdles of credential recognition and highlights the support systems available in Berlin to facilitate the successful integration of diverse healthcare professionals into the local workforce.</w:t>
      </w:r>
    </w:p>
    <w:p>
      <w:pPr>
        <w:pStyle w:val="BodyText"/>
      </w:pPr>
      <w:r>
        <w:t xml:space="preserve">Deutsche Gesellschaft für Physiotherapie (DGPT). (2021).</w:t>
      </w:r>
      <w:r>
        <w:t xml:space="preserve"> </w:t>
      </w:r>
      <w:r>
        <w:rPr>
          <w:iCs/>
          <w:i/>
        </w:rPr>
        <w:t xml:space="preserve">Evidence-Based Practice in Physiotherapy: A German Perspective</w:t>
      </w:r>
      <w:r>
        <w:t xml:space="preserve">. Berlin: DGPT.</w:t>
      </w:r>
    </w:p>
    <w:p>
      <w:pPr>
        <w:pStyle w:val="BodyText"/>
      </w:pPr>
      <w:r>
        <w:t xml:space="preserve">This publication by the German Society for Physiotherapy emphasizes the importance of evidence-based practice within the German context. It reviews current research and clinical guidelines that physiotherapists in Berlin are expected to follow. The text discusses the integration of new therapeutic techniques and technologies into standard care, reflecting the innovative nature of Berlin's medical community. For the physiotherapist in Berlin, this source ensures that their practice remains aligned with the latest scientific advancements and national standards, enhancing patient outcomes and professional credibility in a competitive healthcare market.</w:t>
      </w:r>
    </w:p>
    <w:p>
      <w:pPr>
        <w:pStyle w:val="BodyText"/>
      </w:pPr>
      <w:r>
        <w:t xml:space="preserve">Berlin Institute of Health (BIH). (2023).</w:t>
      </w:r>
      <w:r>
        <w:t xml:space="preserve"> </w:t>
      </w:r>
      <w:r>
        <w:rPr>
          <w:iCs/>
          <w:i/>
        </w:rPr>
        <w:t xml:space="preserve">Urban Health Challenges: Physiotherapy in a Metropolis</w:t>
      </w:r>
      <w:r>
        <w:t xml:space="preserve">. Berlin: BIH Academic Press.</w:t>
      </w:r>
    </w:p>
    <w:p>
      <w:pPr>
        <w:pStyle w:val="BodyText"/>
      </w:pPr>
      <w:r>
        <w:t xml:space="preserve">This academic work explores the unique challenges and opportunities of providing physiotherapy services in a major metropolis like Berlin. It discusses issues such as accessibility, digital health solutions, and the management of chronic diseases in an urban setting. The text is valuable for physiotherapists in Berlin who are looking to innovate their practice models, such as offering tele-rehabilitation or community-based interventions. It provides a strategic perspective on how the physiotherapist can contribute to public health initiatives in Berlin, addressing the specific needs of a large, diverse, and dynamic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Berlin, Germany</dc:title>
  <dc:creator/>
  <dc:language>en</dc:language>
  <cp:keywords/>
  <dcterms:created xsi:type="dcterms:W3CDTF">2026-08-07T03:43:38Z</dcterms:created>
  <dcterms:modified xsi:type="dcterms:W3CDTF">2026-08-07T03:43:38Z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