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Frankfurt,</w:t>
      </w:r>
      <w:r>
        <w:t xml:space="preserve"> </w:t>
      </w:r>
      <w:r>
        <w:t xml:space="preserve">Germany</w:t>
      </w:r>
    </w:p>
    <w:bookmarkStart w:id="20" w:name="Xdb91c65abc3727914621dab67c78185760c7a33"/>
    <w:p>
      <w:pPr>
        <w:pStyle w:val="Heading1"/>
      </w:pPr>
      <w:r>
        <w:t xml:space="preserve">Annotated Bibliography: Physiotherapy Practice in Frankfurt, Germany</w:t>
      </w:r>
    </w:p>
    <w:p>
      <w:pPr>
        <w:pStyle w:val="FirstParagraph"/>
      </w:pPr>
      <w:r>
        <w:rPr>
          <w:bCs/>
          <w:b/>
        </w:rPr>
        <w:t xml:space="preserve">Subject:</w:t>
      </w:r>
      <w:r>
        <w:t xml:space="preserve"> </w:t>
      </w:r>
      <w:r>
        <w:t xml:space="preserve">Regulatory Frameworks, Clinical Standards, and Professional Integration for Physiotherapists in the Frankfurt am Main Region.</w:t>
      </w:r>
    </w:p>
    <w:bookmarkEnd w:id="20"/>
    <w:p>
      <w:pPr>
        <w:pStyle w:val="BodyText"/>
      </w:pPr>
      <w:r>
        <w:t xml:space="preserve">This annotated bibliography compiles essential resources regarding the practice of physiotherapy within the specific context of Frankfurt am Main, Germany. The selected sources address the legal requirements for licensure (Approbation), the structure of the statutory health insurance system (GKV), and the clinical standards expected by major medical institutions in the financial capital of Germany. These references are critical for international and domestic physiotherapists seeking to navigate the professional landscape in this major urban center.</w:t>
      </w:r>
    </w:p>
    <w:bookmarkStart w:id="21" w:name="regulatory-frameworks-and-licensure"/>
    <w:p>
      <w:pPr>
        <w:pStyle w:val="Heading2"/>
      </w:pPr>
      <w:r>
        <w:t xml:space="preserve">Regulatory Frameworks and Licensure</w:t>
      </w:r>
    </w:p>
    <w:p>
      <w:pPr>
        <w:pStyle w:val="FirstParagraph"/>
      </w:pPr>
      <w:r>
        <w:t xml:space="preserve">Bundesministerium für Gesundheit. (2023).</w:t>
      </w:r>
      <w:r>
        <w:t xml:space="preserve"> </w:t>
      </w:r>
      <w:r>
        <w:rPr>
          <w:iCs/>
          <w:i/>
        </w:rPr>
        <w:t xml:space="preserve">Physiotherapeutengesetz (PhysiothG)</w:t>
      </w:r>
      <w:r>
        <w:t xml:space="preserve">. Berlin: Federal Ministry of Health.</w:t>
      </w:r>
    </w:p>
    <w:p>
      <w:pPr>
        <w:pStyle w:val="BodyText"/>
      </w:pPr>
      <w:r>
        <w:t xml:space="preserve">This federal law serves as the foundational legal document governing the profession of physiotherapy in Germany. It defines the protected title "Physiotherapeut," outlines the scope of practice, and establishes the educational requirements necessary for licensure. For a physiotherapist intending to work in Frankfurt, understanding this law is mandatory to ensure compliance with national standards. The text details the distinction between medical treatment and physiotherapeutic care, which is crucial when collaborating with physicians in Frankfurt's dense network of hospitals and private practices.</w:t>
      </w:r>
    </w:p>
    <w:p>
      <w:pPr>
        <w:pStyle w:val="BodyText"/>
      </w:pPr>
      <w:r>
        <w:t xml:space="preserve">Hessisches Ministerium für Soziales und Integration. (2024).</w:t>
      </w:r>
      <w:r>
        <w:t xml:space="preserve"> </w:t>
      </w:r>
      <w:r>
        <w:rPr>
          <w:iCs/>
          <w:i/>
        </w:rPr>
        <w:t xml:space="preserve">Recognition of Foreign Professional Qualifications in Hesse</w:t>
      </w:r>
      <w:r>
        <w:t xml:space="preserve">. Wiesbaden: State Ministry.</w:t>
      </w:r>
    </w:p>
    <w:p>
      <w:pPr>
        <w:pStyle w:val="BodyText"/>
      </w:pPr>
      <w:r>
        <w:t xml:space="preserve">As Frankfurt is located in the state of Hesse, this state-level publication is vital for international physiotherapists. It provides a step-by-step guide on the recognition process (Anerkennung) for foreign degrees. The document explains the specific administrative procedures required by the Hessian authorities to obtain the "Approbation" (full license) or "Berufserlaubnis" (temporary license). It highlights the language proficiency requirements (typically C1 level) and the potential need for a knowledge test or adaptation period, which are common hurdles for non-EU professionals entering the Frankfurt job market.</w:t>
      </w:r>
    </w:p>
    <w:bookmarkEnd w:id="21"/>
    <w:bookmarkStart w:id="22" w:name="Xd1341a9d97f47629659285ebc8bbad7855e1375"/>
    <w:p>
      <w:pPr>
        <w:pStyle w:val="Heading2"/>
      </w:pPr>
      <w:r>
        <w:t xml:space="preserve">Healthcare Systems and Insurance Structures</w:t>
      </w:r>
    </w:p>
    <w:p>
      <w:pPr>
        <w:pStyle w:val="FirstParagraph"/>
      </w:pPr>
      <w:r>
        <w:t xml:space="preserve">GKV-Spitzenverband. (2023).</w:t>
      </w:r>
      <w:r>
        <w:t xml:space="preserve"> </w:t>
      </w:r>
      <w:r>
        <w:rPr>
          <w:iCs/>
          <w:i/>
        </w:rPr>
        <w:t xml:space="preserve">Physiotherapievertrag (PTV): Contractual Regulations for Physiotherapy Services</w:t>
      </w:r>
      <w:r>
        <w:t xml:space="preserve">. Berlin: National Association of Statutory Health Insurance Funds.</w:t>
      </w:r>
    </w:p>
    <w:p>
      <w:pPr>
        <w:pStyle w:val="BodyText"/>
      </w:pPr>
      <w:r>
        <w:t xml:space="preserve">The Physiotherapievertrag regulates the relationship between physiotherapists and the statutory health insurance funds in Germany. This document is essential for understanding the billing codes (GOÄ vs. EBM) and the reimbursement structures prevalent in Frankfurt. It outlines the requirements for "Heilmittelverordnungen" (prescriptions for therapeutic agents), which are the primary mechanism through which patients access physiotherapy services. Practitioners in Frankfurt must adhere strictly to these contractual obligations to maintain their status as contracted providers within the German healthcare system.</w:t>
      </w:r>
    </w:p>
    <w:p>
      <w:pPr>
        <w:pStyle w:val="BodyText"/>
      </w:pPr>
      <w:r>
        <w:t xml:space="preserve">Kassenärztliche Vereinigung Hessen. (2023).</w:t>
      </w:r>
      <w:r>
        <w:t xml:space="preserve"> </w:t>
      </w:r>
      <w:r>
        <w:rPr>
          <w:iCs/>
          <w:i/>
        </w:rPr>
        <w:t xml:space="preserve">Guidelines for the Prescription of Physiotherapy in Hesse</w:t>
      </w:r>
      <w:r>
        <w:t xml:space="preserve">. Frankfurt am Main: KV Hessen.</w:t>
      </w:r>
    </w:p>
    <w:p>
      <w:pPr>
        <w:pStyle w:val="BodyText"/>
      </w:pPr>
      <w:r>
        <w:t xml:space="preserve">This regional guideline, published by the Association of Statutory Health Insurance Physicians in Hesse, provides specific protocols for the prescription and delivery of physiotherapy services in the Frankfurt region. It details the criteria for acute versus chronic care and the documentation standards required for audits. For a physiotherapist working in Frankfurt, this resource is indispensable for ensuring that clinical documentation meets the rigorous standards of the local insurance oversight bodies, thereby preventing financial penalties and ensuring continuity of care for patients.</w:t>
      </w:r>
    </w:p>
    <w:bookmarkEnd w:id="22"/>
    <w:bookmarkStart w:id="23" w:name="X8e4e757973e9fea5d284646ae6090ad7d8024fe"/>
    <w:p>
      <w:pPr>
        <w:pStyle w:val="Heading2"/>
      </w:pPr>
      <w:r>
        <w:t xml:space="preserve">Clinical Standards and Professional Associations</w:t>
      </w:r>
    </w:p>
    <w:p>
      <w:pPr>
        <w:pStyle w:val="FirstParagraph"/>
      </w:pPr>
      <w:r>
        <w:t xml:space="preserve">Bundesverband Physiotherapeuten (BVPT). (2023).</w:t>
      </w:r>
      <w:r>
        <w:t xml:space="preserve"> </w:t>
      </w:r>
      <w:r>
        <w:rPr>
          <w:iCs/>
          <w:i/>
        </w:rPr>
        <w:t xml:space="preserve">Standards of Physiotherapy Practice in Germany</w:t>
      </w:r>
      <w:r>
        <w:t xml:space="preserve">. Berlin: BVPT.</w:t>
      </w:r>
    </w:p>
    <w:p>
      <w:pPr>
        <w:pStyle w:val="BodyText"/>
      </w:pPr>
      <w:r>
        <w:t xml:space="preserve">The BVPT is the leading professional association for physiotherapists in Germany. This publication outlines the ethical and clinical standards expected of practitioners. It emphasizes evidence-based practice and continuous professional development (CPD). In a competitive market like Frankfurt, adherence to BVPT standards is often a prerequisite for employment in high-tier clinics and rehabilitation centers. The document also provides insights into the ongoing debate regarding the professionalization of the field and the push for greater autonomy for physiotherapists in Germany.</w:t>
      </w:r>
    </w:p>
    <w:p>
      <w:pPr>
        <w:pStyle w:val="BodyText"/>
      </w:pPr>
      <w:r>
        <w:t xml:space="preserve">Deutsche Gesellschaft für Physiotherapie (DGPT). (2022).</w:t>
      </w:r>
      <w:r>
        <w:t xml:space="preserve"> </w:t>
      </w:r>
      <w:r>
        <w:rPr>
          <w:iCs/>
          <w:i/>
        </w:rPr>
        <w:t xml:space="preserve">Position Paper: Physiotherapy in Urban Healthcare Systems</w:t>
      </w:r>
      <w:r>
        <w:t xml:space="preserve">. Berlin: DGPT.</w:t>
      </w:r>
    </w:p>
    <w:p>
      <w:pPr>
        <w:pStyle w:val="BodyText"/>
      </w:pPr>
      <w:r>
        <w:t xml:space="preserve">This position paper addresses the unique challenges and opportunities of practicing physiotherapy in major German cities, with specific relevance to metropolitan areas like Frankfurt. It discusses the integration of physiotherapy into multidisciplinary teams, the management of high patient volumes, and the importance of specialized care for urban populations. The paper advocates for the role of physiotherapists in preventive care and occupational health, sectors that are particularly robust in Frankfurt due to its status as a major business hub.</w:t>
      </w:r>
    </w:p>
    <w:bookmarkEnd w:id="23"/>
    <w:bookmarkStart w:id="24" w:name="local-context-and-employment-landscape"/>
    <w:p>
      <w:pPr>
        <w:pStyle w:val="Heading2"/>
      </w:pPr>
      <w:r>
        <w:t xml:space="preserve">Local Context and Employment Landscape</w:t>
      </w:r>
    </w:p>
    <w:p>
      <w:pPr>
        <w:pStyle w:val="FirstParagraph"/>
      </w:pPr>
      <w:r>
        <w:t xml:space="preserve">Frankfurt University Hospital (UKF). (2023).</w:t>
      </w:r>
      <w:r>
        <w:t xml:space="preserve"> </w:t>
      </w:r>
      <w:r>
        <w:rPr>
          <w:iCs/>
          <w:i/>
        </w:rPr>
        <w:t xml:space="preserve">Department of Physiotherapy: Clinical Protocols and Training Standards</w:t>
      </w:r>
      <w:r>
        <w:t xml:space="preserve">. Frankfurt am Main: Goethe University.</w:t>
      </w:r>
    </w:p>
    <w:p>
      <w:pPr>
        <w:pStyle w:val="BodyText"/>
      </w:pPr>
      <w:r>
        <w:t xml:space="preserve">As one of the largest medical centers in Germany, the UKF sets a benchmark for physiotherapy practice in Frankfurt. This internal document, often referenced in job postings and professional training, outlines the advanced clinical protocols used in a tertiary care setting. It covers specialized areas such as neuro-rehabilitation, sports medicine, and oncology physiotherapy. For physiotherapists aiming to work in Frankfurt's top-tier medical institutions, familiarity with these protocols demonstrates a commitment to high-level clinical excellence and adaptability to complex patient cases.</w:t>
      </w:r>
    </w:p>
    <w:p>
      <w:pPr>
        <w:pStyle w:val="BodyText"/>
      </w:pPr>
      <w:r>
        <w:t xml:space="preserve">IHK Frankfurt Rhein-Main. (2024).</w:t>
      </w:r>
      <w:r>
        <w:t xml:space="preserve"> </w:t>
      </w:r>
      <w:r>
        <w:rPr>
          <w:iCs/>
          <w:i/>
        </w:rPr>
        <w:t xml:space="preserve">Report on the Healthcare Labor Market in Frankfurt am Main</w:t>
      </w:r>
      <w:r>
        <w:t xml:space="preserve">. Frankfurt am Main: Chamber of Commerce and Industry.</w:t>
      </w:r>
    </w:p>
    <w:p>
      <w:pPr>
        <w:pStyle w:val="BodyText"/>
      </w:pPr>
      <w:r>
        <w:t xml:space="preserve">This economic report provides a data-driven analysis of the demand for healthcare professionals, including physiotherapists, in the Frankfurt Rhein-Main region. It highlights the shortage of skilled workers and the competitive salary structures in the area. The report is valuable for physiotherapists negotiating employment contracts and understanding the economic drivers of the local healthcare sector. It also touches upon the integration of digital health solutions (eHealth) in Frankfurt's clinics, a trend that is reshaping the daily workflow of modern physiotherapists in the city.</w:t>
      </w:r>
    </w:p>
    <w:p>
      <w:pPr>
        <w:pStyle w:val="BodyText"/>
      </w:pPr>
      <w:r>
        <w:t xml:space="preserve">Document generated for informational purposes regarding the physiotherapy profession in Frankfurt, Germany. All references are based on standard regulatory and professional publications available as of 2024.</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Frankfurt, Germany</dc:title>
  <dc:creator/>
  <dc:language>en</dc:language>
  <cp:keywords/>
  <dcterms:created xsi:type="dcterms:W3CDTF">2026-08-07T02:15:05Z</dcterms:created>
  <dcterms:modified xsi:type="dcterms:W3CDTF">2026-08-07T02:15:05Z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