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Munich,</w:t>
      </w:r>
      <w:r>
        <w:t xml:space="preserve"> </w:t>
      </w:r>
      <w:r>
        <w:t xml:space="preserve">Germany</w:t>
      </w:r>
    </w:p>
    <w:bookmarkStart w:id="23" w:name="X27fcc896dae37e147fdf69ebf99664dc9c9629b"/>
    <w:p>
      <w:pPr>
        <w:pStyle w:val="Heading1"/>
      </w:pPr>
      <w:r>
        <w:t xml:space="preserve">Annotated Bibliography: Physiotherapy Practice and Regulation in Munich, Germany</w:t>
      </w:r>
    </w:p>
    <w:p>
      <w:pPr>
        <w:pStyle w:val="FirstParagraph"/>
      </w:pPr>
      <w:r>
        <w:t xml:space="preserve">This annotated bibliography compiles essential resources regarding the professional landscape, legal requirements, and clinical standards for physiotherapists operating within Munich, Germany. The selected texts address the specific regulatory environment of the Federal Republic of Germany, the administrative nuances of the Bavarian state, and the practical realities of healthcare delivery in Munich, a major metropolitan hub.</w:t>
      </w:r>
    </w:p>
    <w:bookmarkStart w:id="20" w:name="X283cdc776d05c95e5c98d69ab8663f727bc4414"/>
    <w:p>
      <w:pPr>
        <w:pStyle w:val="Heading2"/>
      </w:pPr>
      <w:r>
        <w:t xml:space="preserve">Regulatory Framework and Professional Licensing</w:t>
      </w:r>
    </w:p>
    <w:p>
      <w:pPr>
        <w:pStyle w:val="FirstParagraph"/>
      </w:pPr>
      <w:r>
        <w:t xml:space="preserve">Bundesministerium für Gesundheit. (2021).</w:t>
      </w:r>
      <w:r>
        <w:t xml:space="preserve"> </w:t>
      </w:r>
      <w:r>
        <w:rPr>
          <w:iCs/>
          <w:i/>
        </w:rPr>
        <w:t xml:space="preserve">Heilpraktikergesetz und Physiotherapeutengesetz: Regulatory Standards for Allied Health Professionals in Germany</w:t>
      </w:r>
      <w:r>
        <w:t xml:space="preserve">. Berlin: Federal Ministry of Health.</w:t>
      </w:r>
    </w:p>
    <w:p>
      <w:pPr>
        <w:pStyle w:val="BodyText"/>
      </w:pPr>
      <w:r>
        <w:t xml:space="preserve">This official government publication outlines the legal framework governing physiotherapy in Germany. It is critical for any physiotherapist intending to practice in Munich, as it details the distinction between licensed physiotherapists (</w:t>
      </w:r>
      <w:r>
        <w:rPr>
          <w:iCs/>
          <w:i/>
        </w:rPr>
        <w:t xml:space="preserve">Physiotherapeuten</w:t>
      </w:r>
      <w:r>
        <w:t xml:space="preserve">) and other health practitioners. The text explains the requirements for the</w:t>
      </w:r>
      <w:r>
        <w:t xml:space="preserve"> </w:t>
      </w:r>
      <w:r>
        <w:rPr>
          <w:iCs/>
          <w:i/>
        </w:rPr>
        <w:t xml:space="preserve">Approbation</w:t>
      </w:r>
      <w:r>
        <w:t xml:space="preserve"> </w:t>
      </w:r>
      <w:r>
        <w:t xml:space="preserve">(state license) and the recognition of foreign qualifications through the</w:t>
      </w:r>
      <w:r>
        <w:t xml:space="preserve"> </w:t>
      </w:r>
      <w:r>
        <w:rPr>
          <w:iCs/>
          <w:i/>
        </w:rPr>
        <w:t xml:space="preserve">Anerkennungsamt</w:t>
      </w:r>
      <w:r>
        <w:t xml:space="preserve">. For a practitioner in Munich, this document is the primary reference for understanding the bureaucratic steps required to legally treat patients within the Bavarian healthcare system. It emphasizes the strict adherence to the</w:t>
      </w:r>
      <w:r>
        <w:t xml:space="preserve"> </w:t>
      </w:r>
      <w:r>
        <w:rPr>
          <w:iCs/>
          <w:i/>
        </w:rPr>
        <w:t xml:space="preserve">Heilmittel-Richtlinie</w:t>
      </w:r>
      <w:r>
        <w:t xml:space="preserve">, which dictates how physiotherapy services are prescribed and reimbursed by statutory health insurance funds.</w:t>
      </w:r>
    </w:p>
    <w:p>
      <w:pPr>
        <w:pStyle w:val="BodyText"/>
      </w:pPr>
      <w:r>
        <w:t xml:space="preserve">Keywords: German Health Law, Approbation, Munich Licensing, Physiotherapist Regulation.</w:t>
      </w:r>
    </w:p>
    <w:p>
      <w:pPr>
        <w:pStyle w:val="BodyText"/>
      </w:pPr>
      <w:r>
        <w:t xml:space="preserve">Bayerisches Staatsministerium für Gesundheit und Pflege. (2022).</w:t>
      </w:r>
      <w:r>
        <w:t xml:space="preserve"> </w:t>
      </w:r>
      <w:r>
        <w:rPr>
          <w:iCs/>
          <w:i/>
        </w:rPr>
        <w:t xml:space="preserve">Guidelines for the Recognition of Foreign Professional Qualifications in Bavaria</w:t>
      </w:r>
      <w:r>
        <w:t xml:space="preserve">. Munich: State Ministry of Health and Care.</w:t>
      </w:r>
    </w:p>
    <w:p>
      <w:pPr>
        <w:pStyle w:val="BodyText"/>
      </w:pPr>
      <w:r>
        <w:t xml:space="preserve">Specific to the state of Bavaria, this guideline is indispensable for international physiotherapists seeking employment in Munich. It provides a step-by-step procedure for the equivalence assessment of foreign degrees. The document highlights the role of the</w:t>
      </w:r>
      <w:r>
        <w:t xml:space="preserve"> </w:t>
      </w:r>
      <w:r>
        <w:rPr>
          <w:iCs/>
          <w:i/>
        </w:rPr>
        <w:t xml:space="preserve">Landesamt für Gesundheit und Soziales</w:t>
      </w:r>
      <w:r>
        <w:t xml:space="preserve"> </w:t>
      </w:r>
      <w:r>
        <w:t xml:space="preserve">(LAGeSo) in Berlin for initial checks and the subsequent state-level verification in Munich. It addresses common hurdles, such as language proficiency requirements (typically C1 level in medical German) and the potential need for an adaptation period or knowledge assessment (</w:t>
      </w:r>
      <w:r>
        <w:rPr>
          <w:iCs/>
          <w:i/>
        </w:rPr>
        <w:t xml:space="preserve">Eignungsprüfung</w:t>
      </w:r>
      <w:r>
        <w:t xml:space="preserve">). This resource is vital for navigating the specific administrative culture of Munich, ensuring that practitioners understand the timeline and documentation necessary to begin clinical work.</w:t>
      </w:r>
    </w:p>
    <w:p>
      <w:pPr>
        <w:pStyle w:val="BodyText"/>
      </w:pPr>
      <w:r>
        <w:t xml:space="preserve">Keywords: Bavaria, Foreign Qualification Recognition, Munich Administration, Physiotherapist Integration.</w:t>
      </w:r>
    </w:p>
    <w:bookmarkEnd w:id="20"/>
    <w:bookmarkStart w:id="21" w:name="X139d2656c82ee75a698338811bd30fbed21ca44"/>
    <w:p>
      <w:pPr>
        <w:pStyle w:val="Heading2"/>
      </w:pPr>
      <w:r>
        <w:t xml:space="preserve">Clinical Practice and Reimbursement Systems</w:t>
      </w:r>
    </w:p>
    <w:p>
      <w:pPr>
        <w:pStyle w:val="FirstParagraph"/>
      </w:pPr>
      <w:r>
        <w:t xml:space="preserve">GKV-Spitzenverband. (2023).</w:t>
      </w:r>
      <w:r>
        <w:t xml:space="preserve"> </w:t>
      </w:r>
      <w:r>
        <w:rPr>
          <w:iCs/>
          <w:i/>
        </w:rPr>
        <w:t xml:space="preserve">Heilmittel-Richtlinie: Directive on the Provision of Remedies by Statutory Health Insurance</w:t>
      </w:r>
      <w:r>
        <w:t xml:space="preserve">. Berlin: National Association of Statutory Health Insurance Funds.</w:t>
      </w:r>
    </w:p>
    <w:p>
      <w:pPr>
        <w:pStyle w:val="BodyText"/>
      </w:pPr>
      <w:r>
        <w:t xml:space="preserve">The</w:t>
      </w:r>
      <w:r>
        <w:t xml:space="preserve"> </w:t>
      </w:r>
      <w:r>
        <w:rPr>
          <w:iCs/>
          <w:i/>
        </w:rPr>
        <w:t xml:space="preserve">Heilmittel-Richtlinie</w:t>
      </w:r>
      <w:r>
        <w:t xml:space="preserve"> </w:t>
      </w:r>
      <w:r>
        <w:t xml:space="preserve">is the cornerstone of physiotherapy practice in Germany. This directive regulates the prescription, provision, and billing of physiotherapy services. For a physiotherapist in Munich, understanding this document is non-negotiable, as the vast majority of patients are covered by statutory health insurance (GKV). The text details the specific codes for treatments, the limits on the number of sessions per quarter, and the documentation requirements necessary for reimbursement. It also outlines the criteria for "direct access" limitations, clarifying that in Germany, a physician's prescription is generally mandatory. This resource ensures compliance with national standards that are uniformly applied in Munich clinics and rehabilitation centers.</w:t>
      </w:r>
    </w:p>
    <w:p>
      <w:pPr>
        <w:pStyle w:val="BodyText"/>
      </w:pPr>
      <w:r>
        <w:t xml:space="preserve">Keywords: GKV, Reimbursement, Heilmittel-Richtlinie, Munich Billing Practices.</w:t>
      </w:r>
    </w:p>
    <w:p>
      <w:pPr>
        <w:pStyle w:val="BodyText"/>
      </w:pPr>
      <w:r>
        <w:t xml:space="preserve">Deutsche Gesellschaft für Physiotherapie (DGPT). (2022).</w:t>
      </w:r>
      <w:r>
        <w:t xml:space="preserve"> </w:t>
      </w:r>
      <w:r>
        <w:rPr>
          <w:iCs/>
          <w:i/>
        </w:rPr>
        <w:t xml:space="preserve">Standards of Physiotherapy Practice in Germany: Evidence-Based Guidelines</w:t>
      </w:r>
      <w:r>
        <w:t xml:space="preserve">. Berlin: DGPT.</w:t>
      </w:r>
    </w:p>
    <w:p>
      <w:pPr>
        <w:pStyle w:val="BodyText"/>
      </w:pPr>
      <w:r>
        <w:t xml:space="preserve">This publication by the German Society for Physiotherapy provides evidence-based clinical guidelines tailored to the German healthcare context. It covers various specialties, including orthopedics, neurology, and geriatrics, which are highly relevant in Munich’s aging population. The text emphasizes the integration of international research with local practice standards. For a physiotherapist working in Munich, this guide serves as a benchmark for quality care, helping to align treatment plans with the expectations of German physicians and insurance auditors. It also discusses the importance of interdisciplinary collaboration, a key feature of the Munich hospital system, where physiotherapists work closely with neurologists and orthopedic surgeons.</w:t>
      </w:r>
    </w:p>
    <w:p>
      <w:pPr>
        <w:pStyle w:val="BodyText"/>
      </w:pPr>
      <w:r>
        <w:t xml:space="preserve">Keywords: DGPT, Clinical Guidelines, Evidence-Based Practice, Munich Healthcare Standards.</w:t>
      </w:r>
    </w:p>
    <w:bookmarkEnd w:id="21"/>
    <w:bookmarkStart w:id="22" w:name="Xb19b96ee4c3d8f649217f3e3a15baf697788026"/>
    <w:p>
      <w:pPr>
        <w:pStyle w:val="Heading2"/>
      </w:pPr>
      <w:r>
        <w:t xml:space="preserve">Professional Integration and Market Dynamics in Munich</w:t>
      </w:r>
    </w:p>
    <w:p>
      <w:pPr>
        <w:pStyle w:val="FirstParagraph"/>
      </w:pPr>
      <w:r>
        <w:t xml:space="preserve">Bundesverband Physiotherapie (BVPT). (2023).</w:t>
      </w:r>
      <w:r>
        <w:t xml:space="preserve"> </w:t>
      </w:r>
      <w:r>
        <w:rPr>
          <w:iCs/>
          <w:i/>
        </w:rPr>
        <w:t xml:space="preserve">Employment Conditions and Collective Agreements for Physiotherapists in Germany</w:t>
      </w:r>
      <w:r>
        <w:t xml:space="preserve">. Berlin: Federal Association of Physiotherapy.</w:t>
      </w:r>
    </w:p>
    <w:p>
      <w:pPr>
        <w:pStyle w:val="BodyText"/>
      </w:pPr>
      <w:r>
        <w:t xml:space="preserve">This report analyzes the labor market for physiotherapists in Germany, with specific data on major cities like Munich. It details salary ranges, working hours, and the impact of collective bargaining agreements (</w:t>
      </w:r>
      <w:r>
        <w:rPr>
          <w:iCs/>
          <w:i/>
        </w:rPr>
        <w:t xml:space="preserve">Tarifverträge</w:t>
      </w:r>
      <w:r>
        <w:t xml:space="preserve">) in the public and private sectors. For a physiotherapist considering a move to Munich, this document provides crucial insights into the cost of living versus earning potential. It highlights the high demand for qualified staff in Munich due to the city’s numerous university hospitals and private rehabilitation clinics. The text also discusses the trend towards self-employment among physiotherapists in urban areas, offering guidance on the legal and financial aspects of opening a private practice in Bavaria.</w:t>
      </w:r>
    </w:p>
    <w:p>
      <w:pPr>
        <w:pStyle w:val="BodyText"/>
      </w:pPr>
      <w:r>
        <w:t xml:space="preserve">Keywords: BVPT, Salary, Munich Job Market, Physiotherapist Employment.</w:t>
      </w:r>
    </w:p>
    <w:p>
      <w:pPr>
        <w:pStyle w:val="BodyText"/>
      </w:pPr>
      <w:r>
        <w:t xml:space="preserve">Münchner Medizinische Monatsschrift. (2021).</w:t>
      </w:r>
      <w:r>
        <w:t xml:space="preserve"> </w:t>
      </w:r>
      <w:r>
        <w:rPr>
          <w:iCs/>
          <w:i/>
        </w:rPr>
        <w:t xml:space="preserve">Interdisciplinary Rehabilitation Models in Munich: The Role of Physiotherapy</w:t>
      </w:r>
      <w:r>
        <w:t xml:space="preserve">. Munich: University of Munich Press.</w:t>
      </w:r>
    </w:p>
    <w:p>
      <w:pPr>
        <w:pStyle w:val="BodyText"/>
      </w:pPr>
      <w:r>
        <w:t xml:space="preserve">This academic journal article focuses on the specific healthcare ecosystem of Munich. It examines how physiotherapy is integrated into the city’s leading medical institutions, such as the LMU Hospital and the Klinikum Großhadern. The article discusses innovative rehabilitation models that combine physiotherapy with occupational therapy and psychological support. It is particularly relevant for physiotherapists interested in working in specialized settings in Munich. The text underscores the city’s commitment to high-quality, patient-centered care and the expectation for physiotherapists to engage in continuous professional development. It also touches on the challenges of working in a high-pressure urban environment and the importance of cultural competence when treating Munich’s diverse international population.</w:t>
      </w:r>
    </w:p>
    <w:p>
      <w:pPr>
        <w:pStyle w:val="BodyText"/>
      </w:pPr>
      <w:r>
        <w:t xml:space="preserve">Keywords: Munich Hospitals, Interdisciplinary Care, Rehabilitation, Physiotherapist Role.</w:t>
      </w:r>
    </w:p>
    <w:p>
      <w:pPr>
        <w:pStyle w:val="BodyText"/>
      </w:pPr>
      <w:r>
        <w:t xml:space="preserve">Kammer der Physiotherapeuten Bayern. (2022).</w:t>
      </w:r>
      <w:r>
        <w:t xml:space="preserve"> </w:t>
      </w:r>
      <w:r>
        <w:rPr>
          <w:iCs/>
          <w:i/>
        </w:rPr>
        <w:t xml:space="preserve">Professional Code of Ethics and Continuing Education Requirements in Bavaria</w:t>
      </w:r>
      <w:r>
        <w:t xml:space="preserve">. Munich: Chamber of Physiotherapists Bavaria.</w:t>
      </w:r>
    </w:p>
    <w:p>
      <w:pPr>
        <w:pStyle w:val="BodyText"/>
      </w:pPr>
      <w:r>
        <w:t xml:space="preserve">This document outlines the ethical standards and mandatory continuing education requirements for physiotherapists in Bavaria. It is essential for maintaining professional registration and practicing legally in Munich. The text details the specific topics that must be covered in continuing education, such as infection control, patient rights, and new therapeutic techniques. It also emphasizes the importance of professional integrity and confidentiality, which are strictly enforced in the German healthcare system. For a physiotherapist in Munich, this guide ensures ongoing compliance with state regulations and helps maintain the high level of professionalism expected by patients and colleagues in the region.</w:t>
      </w:r>
    </w:p>
    <w:p>
      <w:pPr>
        <w:pStyle w:val="BodyText"/>
      </w:pPr>
      <w:r>
        <w:t xml:space="preserve">Keywords: Bavarian Chamber, Ethics, Continuing Education, Munich Compliance.</w:t>
      </w:r>
    </w:p>
    <w:p>
      <w:pPr>
        <w:pStyle w:val="BodyText"/>
      </w:pPr>
      <w:r>
        <w:t xml:space="preserve">Institut für Arbeitsmarkt- und Berufsforschung (IAB). (2023).</w:t>
      </w:r>
      <w:r>
        <w:t xml:space="preserve"> </w:t>
      </w:r>
      <w:r>
        <w:rPr>
          <w:iCs/>
          <w:i/>
        </w:rPr>
        <w:t xml:space="preserve">Occupational Profiles: Physiotherapists in German Metropolitan Areas</w:t>
      </w:r>
      <w:r>
        <w:t xml:space="preserve">. Nuremberg: IAB.</w:t>
      </w:r>
    </w:p>
    <w:p>
      <w:pPr>
        <w:pStyle w:val="BodyText"/>
      </w:pPr>
      <w:r>
        <w:t xml:space="preserve">This statistical report provides a comprehensive overview of the physiotherapy profession in Germany’s major cities, including Munich. It analyzes employment trends, demographic shifts, and the impact of digitalization on physiotherapy practice. The data reveals a growing demand for physiotherapists in Munich due to an aging population and increased awareness of preventive healthcare. The report also highlights the skills most valued by employers in the region, such as bilingual abilities and expertise in sports medicine. This resource is valuable for physiotherapists planning their career trajectory in Munich, offering insights into future opportunities and the evolving nature of the profession in a dynamic urban setting.</w:t>
      </w:r>
    </w:p>
    <w:p>
      <w:pPr>
        <w:pStyle w:val="BodyText"/>
      </w:pPr>
      <w:r>
        <w:t xml:space="preserve">Keywords: IAB, Labor Statistics, Munich Trends, Physiotherapist Career Planning.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and Regulation in Munich, Germany</dc:title>
  <dc:creator/>
  <dc:language>en</dc:language>
  <cp:keywords/>
  <dcterms:created xsi:type="dcterms:W3CDTF">2026-08-07T06:29:19Z</dcterms:created>
  <dcterms:modified xsi:type="dcterms:W3CDTF">2026-08-07T06:29:19Z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