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Regulation, and Practice of the Physiotherapist in India Mumbai</w:t>
      </w:r>
    </w:p>
    <w:p>
      <w:pPr>
        <w:pStyle w:val="BodyText"/>
      </w:pPr>
      <w:r>
        <w:rPr>
          <w:bCs/>
          <w:b/>
        </w:rPr>
        <w:t xml:space="preserve">Context:</w:t>
      </w:r>
      <w:r>
        <w:t xml:space="preserve"> </w:t>
      </w:r>
      <w:r>
        <w:t xml:space="preserve">This document provides a curated selection of academic and professional resources regarding physiotherapy within the specific socio-economic and regulatory landscape of Mumbai, India.</w:t>
      </w:r>
    </w:p>
    <w:bookmarkEnd w:id="20"/>
    <w:p>
      <w:pPr>
        <w:pStyle w:val="BodyText"/>
      </w:pPr>
      <w:r>
        <w:t xml:space="preserve">The following annotated bibliography examines the multifaceted role of the physiotherapist within the bustling metropolis of Mumbai, India. As one of the most densely populated cities in the world, Mumbai presents unique challenges and opportunities for rehabilitation professionals. The selected sources cover regulatory frameworks established by the Indian government, the impact of urban lifestyle diseases, the integration of traditional Indian medicine with modern physiotherapy, and the specific demands of sports rehabilitation in this coastal city.</w:t>
      </w:r>
    </w:p>
    <w:bookmarkStart w:id="21" w:name="X45ece82b558936b99373fc2efe9930e4d2b1d1b"/>
    <w:p>
      <w:pPr>
        <w:pStyle w:val="Heading2"/>
      </w:pPr>
      <w:r>
        <w:t xml:space="preserve">Regulatory Framework and Professional Standards</w:t>
      </w:r>
    </w:p>
    <w:p>
      <w:pPr>
        <w:pStyle w:val="FirstParagraph"/>
      </w:pPr>
      <w:r>
        <w:t xml:space="preserve">Government of India. (2022).</w:t>
      </w:r>
      <w:r>
        <w:t xml:space="preserve"> </w:t>
      </w:r>
      <w:r>
        <w:rPr>
          <w:iCs/>
          <w:i/>
        </w:rPr>
        <w:t xml:space="preserve">The National Commission for Allied and Healthcare Professions Act, 2021</w:t>
      </w:r>
      <w:r>
        <w:t xml:space="preserve">. Ministry of Health and Family Welfare.</w:t>
      </w:r>
    </w:p>
    <w:p>
      <w:pPr>
        <w:pStyle w:val="BodyText"/>
      </w:pPr>
      <w:r>
        <w:t xml:space="preserve">This primary legislative document is critical for understanding the legal standing of the physiotherapist in India. It establishes the National Commission for Allied and Healthcare Professions (NCAHP), which regulates the education and practice of physiotherapy across the country, including Mumbai. For practitioners in Mumbai, this Act defines the scope of practice, ethical codes, and the mandatory registration requirements. The annotation highlights that prior to this Act, regulation was fragmented; this source is essential for any physiotherapist in Mumbai seeking to understand their legal obligations and professional protections within the Indian healthcare system.</w:t>
      </w:r>
    </w:p>
    <w:p>
      <w:pPr>
        <w:pStyle w:val="BodyText"/>
      </w:pPr>
      <w:r>
        <w:t xml:space="preserve">Indian Association of Physiotherapists (IAP). (2023).</w:t>
      </w:r>
      <w:r>
        <w:t xml:space="preserve"> </w:t>
      </w:r>
      <w:r>
        <w:rPr>
          <w:iCs/>
          <w:i/>
        </w:rPr>
        <w:t xml:space="preserve">Code of Ethics and Professional Conduct for Physiotherapists in India</w:t>
      </w:r>
      <w:r>
        <w:t xml:space="preserve">. IAP Publications.</w:t>
      </w:r>
    </w:p>
    <w:p>
      <w:pPr>
        <w:pStyle w:val="BodyText"/>
      </w:pPr>
      <w:r>
        <w:t xml:space="preserve">The Indian Association of Physiotherapists (IAP) serves as the apex body for the profession. This document outlines the ethical guidelines that govern the conduct of physiotherapists. In the context of Mumbai, where the private healthcare sector is vast and competitive, this code is vital. It addresses issues such as patient confidentiality, informed consent, and professional boundaries. This source is particularly relevant for physiotherapists working in Mumbai's high-end private clinics and corporate hospitals, ensuring that the standard of care aligns with national expectations while navigating the commercial pressures of the city.</w:t>
      </w:r>
    </w:p>
    <w:bookmarkEnd w:id="21"/>
    <w:bookmarkStart w:id="22" w:name="X83e6268cd9ead7434c17d9537b833c94982f1c2"/>
    <w:p>
      <w:pPr>
        <w:pStyle w:val="Heading2"/>
      </w:pPr>
      <w:r>
        <w:t xml:space="preserve">Urban Health Challenges and Clinical Practice</w:t>
      </w:r>
    </w:p>
    <w:p>
      <w:pPr>
        <w:pStyle w:val="FirstParagraph"/>
      </w:pPr>
      <w:r>
        <w:t xml:space="preserve">Deshpande, A., &amp; Kulkarni, S. (2021). "Prevalence and Management of Musculoskeletal Disorders in Urban India: A Focus on Mumbai."</w:t>
      </w:r>
      <w:r>
        <w:t xml:space="preserve"> </w:t>
      </w:r>
      <w:r>
        <w:rPr>
          <w:iCs/>
          <w:i/>
        </w:rPr>
        <w:t xml:space="preserve">Journal of Indian Physiotherapy Association</w:t>
      </w:r>
      <w:r>
        <w:t xml:space="preserve">, 24(3), 45-58.</w:t>
      </w:r>
    </w:p>
    <w:p>
      <w:pPr>
        <w:pStyle w:val="BodyText"/>
      </w:pPr>
      <w:r>
        <w:t xml:space="preserve">This peer-reviewed article provides a statistical analysis of musculoskeletal disorders (MSDs) prevalent in Mumbai. The authors attribute the high incidence of back pain, cervical spondylosis, and repetitive strain injuries to the sedentary nature of office jobs in Mumbai's financial districts and the stressful commute. The study emphasizes the role of the physiotherapist in preventative care and ergonomic education. For a physiotherapist in Mumbai, this source offers evidence-based insights into the most common pathologies encountered in daily practice, allowing for better resource allocation and treatment planning tailored to the urban Indian demographic.</w:t>
      </w:r>
    </w:p>
    <w:p>
      <w:pPr>
        <w:pStyle w:val="BodyText"/>
      </w:pPr>
      <w:r>
        <w:t xml:space="preserve">Patil, R., &amp; Mehta, J. (2020). "Cardiovascular Rehabilitation in Post-Discharge Patients in Mumbai: Barriers and Facilitators."</w:t>
      </w:r>
      <w:r>
        <w:t xml:space="preserve"> </w:t>
      </w:r>
      <w:r>
        <w:rPr>
          <w:iCs/>
          <w:i/>
        </w:rPr>
        <w:t xml:space="preserve">Indian Heart Journal</w:t>
      </w:r>
      <w:r>
        <w:t xml:space="preserve">, 72(5), 310-318.</w:t>
      </w:r>
    </w:p>
    <w:p>
      <w:pPr>
        <w:pStyle w:val="BodyText"/>
      </w:pPr>
      <w:r>
        <w:t xml:space="preserve">Cardiovascular diseases are a leading cause of mortality in India, and Mumbai is no exception. This study investigates the adherence to cardiac rehabilitation programs prescribed by physiotherapists. The research highlights specific barriers in Mumbai, such as traffic congestion preventing clinic visits and a lack of awareness regarding the importance of rehabilitation. The authors suggest that physiotherapists in Mumbai must adapt by offering home-based rehabilitation services or tele-rehabilitation. This source is crucial for understanding how to deliver effective cardiac care in a city with significant logistical challenges.</w:t>
      </w:r>
    </w:p>
    <w:bookmarkEnd w:id="22"/>
    <w:bookmarkStart w:id="23" w:name="X2d2142d6e87283263e743f1db21f0f732093f51"/>
    <w:p>
      <w:pPr>
        <w:pStyle w:val="Heading2"/>
      </w:pPr>
      <w:r>
        <w:t xml:space="preserve">Sports Physiotherapy and Specialized Care</w:t>
      </w:r>
    </w:p>
    <w:p>
      <w:pPr>
        <w:pStyle w:val="FirstParagraph"/>
      </w:pPr>
      <w:r>
        <w:t xml:space="preserve">Singh, V., &amp; Gupta, P. (2022). "The Evolution of Sports Physiotherapy in India: Case Studies from Mumbai Cricket and Football Clubs."</w:t>
      </w:r>
      <w:r>
        <w:t xml:space="preserve"> </w:t>
      </w:r>
      <w:r>
        <w:rPr>
          <w:iCs/>
          <w:i/>
        </w:rPr>
        <w:t xml:space="preserve">Journal of Sports Medicine and Physical Fitness</w:t>
      </w:r>
      <w:r>
        <w:t xml:space="preserve">, 62(4), 550-560.</w:t>
      </w:r>
    </w:p>
    <w:p>
      <w:pPr>
        <w:pStyle w:val="BodyText"/>
      </w:pPr>
      <w:r>
        <w:t xml:space="preserve">Mumbai is a hub for professional sports in India, hosting major cricket and football franchises. This article explores the growing specialization of the physiotherapist in sports medicine within the city. It details how physiotherapists in Mumbai are adopting advanced technologies, such as dry needling and shockwave therapy, to manage athlete injuries. The text underscores the shift from general rehabilitation to high-performance conditioning. For physiotherapists aspiring to work in sports in Mumbai, this bibliography entry provides a roadmap of the necessary skills and the current state of sports medicine infrastructure in the region.</w:t>
      </w:r>
    </w:p>
    <w:bookmarkEnd w:id="23"/>
    <w:bookmarkStart w:id="24" w:name="X8da0680c03bbf308f614a035f50f742cacee0f4"/>
    <w:p>
      <w:pPr>
        <w:pStyle w:val="Heading2"/>
      </w:pPr>
      <w:r>
        <w:t xml:space="preserve">Integration of Traditional and Modern Medicine</w:t>
      </w:r>
    </w:p>
    <w:p>
      <w:pPr>
        <w:pStyle w:val="FirstParagraph"/>
      </w:pPr>
      <w:r>
        <w:t xml:space="preserve">Sharma, L., &amp; Joshi, K. (2019). "Integrating Yoga and Physiotherapy in the Management of Chronic Pain in Mumbai."</w:t>
      </w:r>
      <w:r>
        <w:t xml:space="preserve"> </w:t>
      </w:r>
      <w:r>
        <w:rPr>
          <w:iCs/>
          <w:i/>
        </w:rPr>
        <w:t xml:space="preserve">International Journal of Yoga</w:t>
      </w:r>
      <w:r>
        <w:t xml:space="preserve">, 12(2), 112-119.</w:t>
      </w:r>
    </w:p>
    <w:p>
      <w:pPr>
        <w:pStyle w:val="BodyText"/>
      </w:pPr>
      <w:r>
        <w:t xml:space="preserve">India has a rich heritage of traditional healing practices, and yoga is deeply ingrained in the culture of Mumbai. This research paper examines the efficacy of combining conventional physiotherapy techniques with yoga therapy for chronic pain management. The study, conducted in various clinics across Mumbai, found that patients responded better to integrated care. This source is highly relevant for physiotherapists in India Mumbai, as it validates a culturally sensitive approach to treatment. It suggests that incorporating yoga principles can enhance patient compliance and outcomes, bridging the gap between modern science and traditional Indian wellness practices.</w:t>
      </w:r>
    </w:p>
    <w:bookmarkEnd w:id="24"/>
    <w:bookmarkStart w:id="25" w:name="public-health-and-accessibility"/>
    <w:p>
      <w:pPr>
        <w:pStyle w:val="Heading2"/>
      </w:pPr>
      <w:r>
        <w:t xml:space="preserve">Public Health and Accessibility</w:t>
      </w:r>
    </w:p>
    <w:p>
      <w:pPr>
        <w:pStyle w:val="FirstParagraph"/>
      </w:pPr>
      <w:r>
        <w:t xml:space="preserve">World Health Organization (WHO). (2021).</w:t>
      </w:r>
      <w:r>
        <w:t xml:space="preserve"> </w:t>
      </w:r>
      <w:r>
        <w:rPr>
          <w:iCs/>
          <w:i/>
        </w:rPr>
        <w:t xml:space="preserve">Rehabilitation in India: Strengthening Services in Urban Slums and Informal Settlements</w:t>
      </w:r>
      <w:r>
        <w:t xml:space="preserve">. WHO Regional Office for South-East Asia.</w:t>
      </w:r>
    </w:p>
    <w:p>
      <w:pPr>
        <w:pStyle w:val="BodyText"/>
      </w:pPr>
      <w:r>
        <w:t xml:space="preserve">Mumbai is characterized by stark socio-economic contrasts, with a significant population living in slums. This WHO report highlights the gap in rehabilitation services for low-income communities. It calls for physiotherapists to engage in community-based rehabilitation (CBR) programs. The document provides strategies for delivering cost-effective care in resource-limited settings. For a physiotherapist in Mumbai committed to public health, this source is indispensable. It outlines the ethical imperative to serve underserved populations and offers practical models for implementing rehabilitation services in Mumbai's dense informal settlements.</w:t>
      </w:r>
    </w:p>
    <w:bookmarkEnd w:id="25"/>
    <w:p>
      <w:pPr>
        <w:pStyle w:val="BodyText"/>
      </w:pPr>
      <w:r>
        <w:rPr>
          <w:bCs/>
          <w:b/>
        </w:rPr>
        <w:t xml:space="preserve">Note:</w:t>
      </w:r>
      <w:r>
        <w:t xml:space="preserve"> </w:t>
      </w:r>
      <w:r>
        <w:t xml:space="preserve">This annotated bibliography is compiled for educational and informational purposes. It reflects the current landscape of physiotherapy practice in Mumbai, India, as of 2023. Practitioners should always verify regulatory requirements with the National Commission for Allied and Healthcare Professions (NCAHP).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Mumbai, India</dc:title>
  <dc:creator/>
  <dc:language>en</dc:language>
  <cp:keywords/>
  <dcterms:created xsi:type="dcterms:W3CDTF">2026-08-07T10:37:39Z</dcterms:created>
  <dcterms:modified xsi:type="dcterms:W3CDTF">2026-08-07T10:37:39Z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