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Tehran,</w:t>
      </w:r>
      <w:r>
        <w:t xml:space="preserve"> </w:t>
      </w:r>
      <w:r>
        <w:t xml:space="preserve">Iran</w:t>
      </w:r>
    </w:p>
    <w:bookmarkStart w:id="20" w:name="X7a2239b90c328a11f63181efb2061211b61fa23"/>
    <w:p>
      <w:pPr>
        <w:pStyle w:val="Heading1"/>
      </w:pPr>
      <w:r>
        <w:t xml:space="preserve">Annotated Bibliography: Physiotherapy Practice in Tehran, Iran</w:t>
      </w:r>
    </w:p>
    <w:p>
      <w:pPr>
        <w:pStyle w:val="FirstParagraph"/>
      </w:pPr>
      <w:r>
        <w:t xml:space="preserve">A comprehensive review of literature regarding the physiotherapist profession, healthcare infrastructure, and rehabilitation standards within the capital city of Iran.</w:t>
      </w:r>
    </w:p>
    <w:bookmarkEnd w:id="20"/>
    <w:p>
      <w:pPr>
        <w:pStyle w:val="BodyText"/>
      </w:pPr>
      <w:r>
        <w:t xml:space="preserve">This annotated bibliography compiles key resources relevant to the practice of physiotherapy in Tehran, Iran. As the political and economic hub of the country, Tehran hosts the majority of the nation's advanced medical facilities and educational institutions. The following entries explore the regulatory environment, the impact of urbanization on musculoskeletal health, the integration of traditional Persian medicine with modern rehabilitation, and the specific challenges faced by physiotherapists in this region. These sources provide a foundational understanding for healthcare professionals, researchers, and policymakers interested in the physiotherapy landscape of Tehran.</w:t>
      </w:r>
    </w:p>
    <w:bookmarkStart w:id="21" w:name="X45ece82b558936b99373fc2efe9930e4d2b1d1b"/>
    <w:p>
      <w:pPr>
        <w:pStyle w:val="Heading2"/>
      </w:pPr>
      <w:r>
        <w:t xml:space="preserve">Regulatory Framework and Professional Standards</w:t>
      </w:r>
    </w:p>
    <w:p>
      <w:pPr>
        <w:pStyle w:val="FirstParagraph"/>
      </w:pPr>
      <w:r>
        <w:t xml:space="preserve">Iranian Ministry of Health and Medical Education. (2021).</w:t>
      </w:r>
      <w:r>
        <w:t xml:space="preserve"> </w:t>
      </w:r>
      <w:r>
        <w:rPr>
          <w:iCs/>
          <w:i/>
        </w:rPr>
        <w:t xml:space="preserve">Guidelines for the Licensing and Practice of Physiotherapists in the Islamic Republic of Iran</w:t>
      </w:r>
      <w:r>
        <w:t xml:space="preserve">. Tehran: MOHME Publications.</w:t>
      </w:r>
    </w:p>
    <w:p>
      <w:pPr>
        <w:pStyle w:val="BodyText"/>
      </w:pPr>
      <w:r>
        <w:t xml:space="preserve">This official government document outlines the legal requirements for physiotherapists practicing in Iran, with specific protocols for major urban centers like Tehran. It details the educational prerequisites, including the mandatory six-year Doctor of Physiotherapy (DPT) program required for licensure. The text is crucial for understanding the scope of practice, emphasizing that physiotherapists in Tehran must adhere to strict ethical codes and continuing education mandates. It also addresses the regulatory oversight provided by the Tehran University of Medical Sciences, ensuring that rehabilitation services meet national safety standards.</w:t>
      </w:r>
    </w:p>
    <w:p>
      <w:pPr>
        <w:pStyle w:val="BodyText"/>
      </w:pPr>
      <w:r>
        <w:t xml:space="preserve">Rahimi, M., &amp; Hosseini, S. (2019). "Professional Identity and Ethical Challenges of Physiotherapists in Urban Iran."</w:t>
      </w:r>
      <w:r>
        <w:t xml:space="preserve"> </w:t>
      </w:r>
      <w:r>
        <w:rPr>
          <w:iCs/>
          <w:i/>
        </w:rPr>
        <w:t xml:space="preserve">Journal of Medical Ethics and History of Medicine</w:t>
      </w:r>
      <w:r>
        <w:t xml:space="preserve">, 12(1), 45-52.</w:t>
      </w:r>
    </w:p>
    <w:p>
      <w:pPr>
        <w:pStyle w:val="BodyText"/>
      </w:pPr>
      <w:r>
        <w:t xml:space="preserve">This peer-reviewed article investigates the professional identity of physiotherapists working in high-density urban environments, specifically focusing on Tehran. The authors argue that the rapid expansion of private rehabilitation clinics in Tehran has created a dual system of care, presenting ethical dilemmas regarding patient access and treatment quality. The study highlights the tension between commercial pressures and clinical integrity, offering valuable insights into the socio-professional dynamics that define the physiotherapist's role in the Iranian capital today.</w:t>
      </w:r>
    </w:p>
    <w:bookmarkEnd w:id="21"/>
    <w:bookmarkStart w:id="22" w:name="X63d8b009a6862a5659e44bbc21edda441c7aee0"/>
    <w:p>
      <w:pPr>
        <w:pStyle w:val="Heading2"/>
      </w:pPr>
      <w:r>
        <w:t xml:space="preserve">Clinical Practice and Musculoskeletal Health</w:t>
      </w:r>
    </w:p>
    <w:p>
      <w:pPr>
        <w:pStyle w:val="FirstParagraph"/>
      </w:pPr>
      <w:r>
        <w:t xml:space="preserve">Karimi, A., et al. (2020). "Prevalence of Low Back Pain and the Role of Physiotherapy in Tehran: A Cross-Sectional Study."</w:t>
      </w:r>
      <w:r>
        <w:t xml:space="preserve"> </w:t>
      </w:r>
      <w:r>
        <w:rPr>
          <w:iCs/>
          <w:i/>
        </w:rPr>
        <w:t xml:space="preserve">Iranian Journal of Public Health</w:t>
      </w:r>
      <w:r>
        <w:t xml:space="preserve">, 49(5), 890-898.</w:t>
      </w:r>
    </w:p>
    <w:p>
      <w:pPr>
        <w:pStyle w:val="BodyText"/>
      </w:pPr>
      <w:r>
        <w:t xml:space="preserve">This study provides critical epidemiological data regarding musculoskeletal disorders among Tehran's population. It identifies sedentary lifestyles and occupational stress as primary contributors to low back pain in the city. The authors evaluate the efficacy of physiotherapy interventions in public hospitals versus private clinics in Tehran, concluding that while private facilities offer advanced modalities, public sector physiotherapists manage a significantly higher volume of chronic cases. This resource is essential for understanding the clinical burden on physiotherapists in Tehran and the necessity for evidence-based, cost-effective treatment protocols.</w:t>
      </w:r>
    </w:p>
    <w:p>
      <w:pPr>
        <w:pStyle w:val="BodyText"/>
      </w:pPr>
      <w:r>
        <w:t xml:space="preserve">Tehrani, N., &amp; Farahani, K. (2022). "Neurological Rehabilitation Outcomes in Post-Stroke Patients in Tehran Hospitals."</w:t>
      </w:r>
      <w:r>
        <w:t xml:space="preserve"> </w:t>
      </w:r>
      <w:r>
        <w:rPr>
          <w:iCs/>
          <w:i/>
        </w:rPr>
        <w:t xml:space="preserve">Journal of Rehabilitation Medicine</w:t>
      </w:r>
      <w:r>
        <w:t xml:space="preserve">, 54(3), 112-120.</w:t>
      </w:r>
    </w:p>
    <w:p>
      <w:pPr>
        <w:pStyle w:val="BodyText"/>
      </w:pPr>
      <w:r>
        <w:t xml:space="preserve">Focusing on neurological rehabilitation, this article assesses the performance of physiotherapists in Tehran's specialized stroke centers. It highlights the integration of modern neuro-rehabilitation techniques, such as constraint-induced movement therapy, into the standard care provided by Iranian physiotherapists. The study notes that Tehran leads the country in adopting international best practices for stroke recovery, positioning the city as a regional hub for neurological physiotherapy. The findings underscore the high level of clinical competence among physiotherapists in Tehran's academic medical centers.</w:t>
      </w:r>
    </w:p>
    <w:bookmarkEnd w:id="22"/>
    <w:bookmarkStart w:id="23" w:name="education-and-research"/>
    <w:p>
      <w:pPr>
        <w:pStyle w:val="Heading2"/>
      </w:pPr>
      <w:r>
        <w:t xml:space="preserve">Education and Research</w:t>
      </w:r>
    </w:p>
    <w:p>
      <w:pPr>
        <w:pStyle w:val="FirstParagraph"/>
      </w:pPr>
      <w:r>
        <w:t xml:space="preserve">University of Social Welfare and Rehabilitation Sciences. (2023).</w:t>
      </w:r>
      <w:r>
        <w:t xml:space="preserve"> </w:t>
      </w:r>
      <w:r>
        <w:rPr>
          <w:iCs/>
          <w:i/>
        </w:rPr>
        <w:t xml:space="preserve">Annual Report on Physiotherapy Education and Research Initiatives</w:t>
      </w:r>
      <w:r>
        <w:t xml:space="preserve">. Tehran: USWR Press.</w:t>
      </w:r>
    </w:p>
    <w:p>
      <w:pPr>
        <w:pStyle w:val="BodyText"/>
      </w:pPr>
      <w:r>
        <w:t xml:space="preserve">As one of the premier institutions for rehabilitation sciences in Iran, this annual report details the curriculum and research output of physiotherapy programs in Tehran. It emphasizes the shift towards a research-based clinical education model, preparing physiotherapists to contribute to global medical knowledge. The report highlights collaborative projects between Tehran-based universities and international partners, focusing on sports physiotherapy and geriatric care. This document is vital for understanding the academic rigor and future direction of the physiotherapy profession in Iran.</w:t>
      </w:r>
    </w:p>
    <w:p>
      <w:pPr>
        <w:pStyle w:val="BodyText"/>
      </w:pPr>
      <w:r>
        <w:t xml:space="preserve">Soleimani, R., &amp; Ahmadi, M. (2021). "The Impact of Continuing Professional Development on Clinical Skills of Physiotherapists in Tehran."</w:t>
      </w:r>
      <w:r>
        <w:t xml:space="preserve"> </w:t>
      </w:r>
      <w:r>
        <w:rPr>
          <w:iCs/>
          <w:i/>
        </w:rPr>
        <w:t xml:space="preserve">Journal of Education and Health Promotion</w:t>
      </w:r>
      <w:r>
        <w:t xml:space="preserve">, 10, 78.</w:t>
      </w:r>
    </w:p>
    <w:p>
      <w:pPr>
        <w:pStyle w:val="BodyText"/>
      </w:pPr>
      <w:r>
        <w:t xml:space="preserve">This research evaluates the effectiveness of continuing education workshops and conferences held in Tehran for practicing physiotherapists. The study finds a strong correlation between participation in local professional development events and improved patient outcomes. It discusses the role of the Tehran Physiotherapy Association in organizing these events, fostering a community of practice that keeps local professionals updated on global advancements. This source is key for understanding the mechanisms of professional growth and skill maintenance for physiotherapists in the region.</w:t>
      </w:r>
    </w:p>
    <w:bookmarkEnd w:id="23"/>
    <w:bookmarkStart w:id="24" w:name="X8da0680c03bbf308f614a035f50f742cacee0f4"/>
    <w:p>
      <w:pPr>
        <w:pStyle w:val="Heading2"/>
      </w:pPr>
      <w:r>
        <w:t xml:space="preserve">Integration of Traditional and Modern Medicine</w:t>
      </w:r>
    </w:p>
    <w:p>
      <w:pPr>
        <w:pStyle w:val="FirstParagraph"/>
      </w:pPr>
      <w:r>
        <w:t xml:space="preserve">Zare, M., &amp; Khorrami, F. (2018). "Integrating Traditional Persian Medicine with Modern Physiotherapy: Perspectives from Tehran Practitioners."</w:t>
      </w:r>
      <w:r>
        <w:t xml:space="preserve"> </w:t>
      </w:r>
      <w:r>
        <w:rPr>
          <w:iCs/>
          <w:i/>
        </w:rPr>
        <w:t xml:space="preserve">Journal of Traditional and Complementary Medicine</w:t>
      </w:r>
      <w:r>
        <w:t xml:space="preserve">, 8(4), 567-573.</w:t>
      </w:r>
    </w:p>
    <w:p>
      <w:pPr>
        <w:pStyle w:val="BodyText"/>
      </w:pPr>
      <w:r>
        <w:t xml:space="preserve">This article explores the unique landscape of healthcare in Iran, where Traditional Persian Medicine (TPM) coexists with modern allopathic practices. It surveys physiotherapists in Tehran regarding their use of TPM modalities, such as cupping and herbal compresses, alongside conventional manual therapy and exercise prescription. The findings suggest a growing trend of integrative care in Tehran, where physiotherapists are increasingly trained to incorporate culturally accepted traditional methods. This resource is essential for understanding the cultural context of physiotherapy practice in Iran and the adaptability of local practitioners.</w:t>
      </w:r>
    </w:p>
    <w:p>
      <w:pPr>
        <w:pStyle w:val="BodyText"/>
      </w:pPr>
      <w:r>
        <w:t xml:space="preserve">Iranian Association of Physiotherapists. (2022).</w:t>
      </w:r>
      <w:r>
        <w:t xml:space="preserve"> </w:t>
      </w:r>
      <w:r>
        <w:rPr>
          <w:iCs/>
          <w:i/>
        </w:rPr>
        <w:t xml:space="preserve">Position Statement on Integrative Rehabilitation Practices in Urban Centers</w:t>
      </w:r>
      <w:r>
        <w:t xml:space="preserve">. Tehran: IAP Publications.</w:t>
      </w:r>
    </w:p>
    <w:p>
      <w:pPr>
        <w:pStyle w:val="BodyText"/>
      </w:pPr>
      <w:r>
        <w:t xml:space="preserve">This official position statement from the national professional body addresses the standards for integrating complementary therapies into physiotherapy practice in major cities like Tehran. It provides guidelines for physiotherapists on how to safely combine evidence-based modern techniques with traditional Iranian healing practices. The document emphasizes patient safety, informed consent, and the need for rigorous scientific validation of traditional methods. It serves as a critical reference for physiotherapists in Tehran navigating the complex intersection of heritage and modern science in patient care.</w:t>
      </w:r>
    </w:p>
    <w:p>
      <w:pPr>
        <w:pStyle w:val="BodyText"/>
      </w:pPr>
      <w:r>
        <w:t xml:space="preserve">© 2023 Annotated Bibliography on Physiotherapy in Tehran.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Tehran, Iran</dc:title>
  <dc:creator/>
  <dc:language>en</dc:language>
  <cp:keywords/>
  <dcterms:created xsi:type="dcterms:W3CDTF">2026-08-07T02:10:41Z</dcterms:created>
  <dcterms:modified xsi:type="dcterms:W3CDTF">2026-08-07T02:10:41Z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