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Regulation, and Practice of the Physiotherapist in Japan Osaka</w:t>
      </w:r>
    </w:p>
    <w:p>
      <w:pPr>
        <w:pStyle w:val="BodyText"/>
      </w:pPr>
      <w:r>
        <w:rPr>
          <w:bCs/>
          <w:b/>
        </w:rPr>
        <w:t xml:space="preserve">Context:</w:t>
      </w:r>
      <w:r>
        <w:t xml:space="preserve"> </w:t>
      </w:r>
      <w:r>
        <w:t xml:space="preserve">Clinical Practice, Legal Framework, and Cultural Adaptation in the Kansai Region</w:t>
      </w:r>
    </w:p>
    <w:bookmarkEnd w:id="20"/>
    <w:p>
      <w:pPr>
        <w:pStyle w:val="BodyText"/>
      </w:pPr>
      <w:r>
        <w:t xml:space="preserve">This annotated bibliography compiles essential resources regarding the profession of the physiotherapist within the specific context of Japan, with a focused emphasis on the metropolitan area of Osaka. As a major economic and cultural hub in the Kansai region, Osaka presents unique challenges and opportunities for rehabilitation professionals. The selected texts cover the legal requirements for licensure, the structure of the Japanese healthcare system, cultural nuances in patient care, and the specific demographic needs of the Osaka population. These resources are critical for any physiotherapist intending to practice, research, or collaborate within this region.</w:t>
      </w:r>
    </w:p>
    <w:bookmarkStart w:id="21" w:name="Xd3ceaf8d07bae1b64651fabd3f6cbe36672c0fa"/>
    <w:p>
      <w:pPr>
        <w:pStyle w:val="Heading2"/>
      </w:pPr>
      <w:r>
        <w:t xml:space="preserve">Legal Framework and Professional Regulation</w:t>
      </w:r>
    </w:p>
    <w:p>
      <w:pPr>
        <w:pStyle w:val="FirstParagraph"/>
      </w:pPr>
      <w:r>
        <w:t xml:space="preserve">Ministry of Health, Labour and Welfare (MHLW). (2023).</w:t>
      </w:r>
      <w:r>
        <w:t xml:space="preserve"> </w:t>
      </w:r>
      <w:r>
        <w:rPr>
          <w:iCs/>
          <w:i/>
        </w:rPr>
        <w:t xml:space="preserve">Physiotherapists and Occupational Therapists Act (Rehabilitation Professionals Act)</w:t>
      </w:r>
      <w:r>
        <w:t xml:space="preserve">. Tokyo: Government of Japan.</w:t>
      </w:r>
    </w:p>
    <w:p>
      <w:pPr>
        <w:pStyle w:val="BodyText"/>
      </w:pPr>
      <w:r>
        <w:t xml:space="preserve">This primary legal document establishes the statutory definition, scope of practice, and licensing requirements for the physiotherapist in Japan. For a practitioner aiming to work in Osaka, understanding this Act is non-negotiable. It outlines the necessity of passing the National Examination for Physical Therapists and the requirement for registration with the local prefectural government. The document clarifies that while the national standards are uniform, the administrative oversight is managed at the prefectural level, meaning a physiotherapist in Osaka must register specifically with the Osaka Prefectural Government. This source is vital for understanding the legal boundaries of treatment, prescription rights, and professional conduct expected within the Japanese healthcare system.</w:t>
      </w:r>
    </w:p>
    <w:p>
      <w:pPr>
        <w:pStyle w:val="BodyText"/>
      </w:pPr>
      <w:r>
        <w:t xml:space="preserve">Japan Association of Physical Therapists (JAPT). (2022).</w:t>
      </w:r>
      <w:r>
        <w:t xml:space="preserve"> </w:t>
      </w:r>
      <w:r>
        <w:rPr>
          <w:iCs/>
          <w:i/>
        </w:rPr>
        <w:t xml:space="preserve">Code of Ethics and Standards of Practice for Physical Therapists in Japan</w:t>
      </w:r>
      <w:r>
        <w:t xml:space="preserve">. Tokyo: JAPT Publications.</w:t>
      </w:r>
    </w:p>
    <w:p>
      <w:pPr>
        <w:pStyle w:val="BodyText"/>
      </w:pPr>
      <w:r>
        <w:t xml:space="preserve">The Japan Association of Physical Therapists (JAPT) serves as the primary professional body governing the physiotherapist workforce. This publication details the ethical obligations and clinical standards required of members. In the context of Japan Osaka, where the population is dense and diverse, this code provides guidance on patient confidentiality, informed consent, and professional relationships. It is particularly relevant for foreign-trained physiotherapists seeking to integrate into the Osaka workforce, as it highlights the cultural emphasis on hierarchy, respect, and collective responsibility in clinical settings. Adherence to these standards is often a prerequisite for employment in major Osaka hospitals and clinics.</w:t>
      </w:r>
    </w:p>
    <w:bookmarkEnd w:id="21"/>
    <w:bookmarkStart w:id="22" w:name="healthcare-system-and-clinical-practice"/>
    <w:p>
      <w:pPr>
        <w:pStyle w:val="Heading2"/>
      </w:pPr>
      <w:r>
        <w:t xml:space="preserve">Healthcare System and Clinical Practice</w:t>
      </w:r>
    </w:p>
    <w:p>
      <w:pPr>
        <w:pStyle w:val="FirstParagraph"/>
      </w:pPr>
      <w:r>
        <w:t xml:space="preserve">Ito, K., &amp; Tanaka, S. (2021). "The Structure of Rehabilitation Services in Urban Japan: A Case Study of the Kansai Region."</w:t>
      </w:r>
      <w:r>
        <w:t xml:space="preserve"> </w:t>
      </w:r>
      <w:r>
        <w:rPr>
          <w:iCs/>
          <w:i/>
        </w:rPr>
        <w:t xml:space="preserve">Journal of Japanese Health Policy</w:t>
      </w:r>
      <w:r>
        <w:t xml:space="preserve">, 15(3), 112-129.</w:t>
      </w:r>
    </w:p>
    <w:p>
      <w:pPr>
        <w:pStyle w:val="BodyText"/>
      </w:pPr>
      <w:r>
        <w:t xml:space="preserve">This academic article provides a detailed analysis of how rehabilitation services are organized in major Japanese cities, with specific data points regarding Osaka. It explains the distinction between "medical rehabilitation" (hospital-based) and "welfare rehabilitation" (community-based), a critical distinction for any physiotherapist operating in Japan. The authors discuss the high density of clinics in Osaka and the competitive nature of the market. Furthermore, the text explores the integration of physiotherapy into the long-term care insurance system (Kaigo Hoken), which is heavily utilized in Osaka due to its aging demographic. This source is essential for understanding the business and clinical environment a physiotherapist will encounter in Osaka.</w:t>
      </w:r>
    </w:p>
    <w:p>
      <w:pPr>
        <w:pStyle w:val="BodyText"/>
      </w:pPr>
      <w:r>
        <w:t xml:space="preserve">Osaka Prefectural Government. (2023).</w:t>
      </w:r>
      <w:r>
        <w:t xml:space="preserve"> </w:t>
      </w:r>
      <w:r>
        <w:rPr>
          <w:iCs/>
          <w:i/>
        </w:rPr>
        <w:t xml:space="preserve">Health and Medical Plan for Osaka: Strategies for an Aging Society</w:t>
      </w:r>
      <w:r>
        <w:t xml:space="preserve">. Osaka: Department of Health and Welfare.</w:t>
      </w:r>
    </w:p>
    <w:p>
      <w:pPr>
        <w:pStyle w:val="BodyText"/>
      </w:pPr>
      <w:r>
        <w:t xml:space="preserve">This government report outlines the strategic priorities for healthcare in Osaka Prefecture. It highlights the urgent need for physiotherapists to address musculoskeletal disorders and mobility issues in the elderly population. The document details specific initiatives in Osaka to promote "active aging" and community-based rehabilitation. For a physiotherapist, this text is invaluable for identifying areas of high demand and potential employment. It also provides insight into local policies regarding home-visit physiotherapy, which is a growing sector in Osaka's urban residential areas. Understanding these local priorities allows a practitioner to align their clinical skills with the specific needs of the Osaka community.</w:t>
      </w:r>
    </w:p>
    <w:bookmarkEnd w:id="22"/>
    <w:bookmarkStart w:id="23" w:name="X05770d3401b0ebe9060ebae46d2c63bf28545a1"/>
    <w:p>
      <w:pPr>
        <w:pStyle w:val="Heading2"/>
      </w:pPr>
      <w:r>
        <w:t xml:space="preserve">Cultural Context and Patient Communication</w:t>
      </w:r>
    </w:p>
    <w:p>
      <w:pPr>
        <w:pStyle w:val="FirstParagraph"/>
      </w:pPr>
      <w:r>
        <w:t xml:space="preserve">Nakamura, Y. (2020). "Cultural Competence in Japanese Physiotherapy: Communication Styles and Patient Expectations."</w:t>
      </w:r>
      <w:r>
        <w:t xml:space="preserve"> </w:t>
      </w:r>
      <w:r>
        <w:rPr>
          <w:iCs/>
          <w:i/>
        </w:rPr>
        <w:t xml:space="preserve">International Journal of Therapy and Rehabilitation</w:t>
      </w:r>
      <w:r>
        <w:t xml:space="preserve">, 27(4), 188-195.</w:t>
      </w:r>
    </w:p>
    <w:p>
      <w:pPr>
        <w:pStyle w:val="BodyText"/>
      </w:pPr>
      <w:r>
        <w:t xml:space="preserve">Effective practice as a physiotherapist in Japan Osaka requires more than clinical skill; it demands cultural sensitivity. This article examines the nuances of Japanese communication, such as the use of indirect language and the importance of non-verbal cues. It specifically addresses how patients in Japan, including those in Osaka, may hesitate to express pain or dissatisfaction directly to authority figures like healthcare providers. The author provides practical strategies for physiotherapists to build trust and ensure accurate assessment. This resource is crucial for avoiding misunderstandings and ensuring high-quality patient care in a culturally distinct environment like Osaka.</w:t>
      </w:r>
    </w:p>
    <w:p>
      <w:pPr>
        <w:pStyle w:val="BodyText"/>
      </w:pPr>
      <w:r>
        <w:t xml:space="preserve">Sato, M. (2019). "The Role of the Physiotherapist in Japanese Corporate Wellness Programs: Trends in Osaka."</w:t>
      </w:r>
      <w:r>
        <w:t xml:space="preserve"> </w:t>
      </w:r>
      <w:r>
        <w:rPr>
          <w:iCs/>
          <w:i/>
        </w:rPr>
        <w:t xml:space="preserve">Asian Journal of Occupational Health</w:t>
      </w:r>
      <w:r>
        <w:t xml:space="preserve">, 8(2), 45-58.</w:t>
      </w:r>
    </w:p>
    <w:p>
      <w:pPr>
        <w:pStyle w:val="BodyText"/>
      </w:pPr>
      <w:r>
        <w:t xml:space="preserve">Osaka is a major commercial center with a strong corporate culture. This study investigates the growing trend of companies in Osaka hiring physiotherapists for on-site wellness programs to address work-related musculoskeletal disorders. It highlights the unique expectations of Japanese employees regarding workplace health and the role of the physiotherapist in promoting preventive care. The article discusses the specific challenges of working in corporate settings in Osaka, including long working hours and high stress levels. This source is particularly relevant for physiotherapists interested in non-clinical or industrial roles within the Osaka metropolitan area.</w:t>
      </w:r>
    </w:p>
    <w:bookmarkEnd w:id="23"/>
    <w:bookmarkStart w:id="24" w:name="Xf127a25fc5a63f11056a267b534ea73789caa41"/>
    <w:p>
      <w:pPr>
        <w:pStyle w:val="Heading2"/>
      </w:pPr>
      <w:r>
        <w:t xml:space="preserve">Licensure for International Practitioners</w:t>
      </w:r>
    </w:p>
    <w:p>
      <w:pPr>
        <w:pStyle w:val="FirstParagraph"/>
      </w:pPr>
      <w:r>
        <w:t xml:space="preserve">Ministry of Health, Labour and Welfare (MHLW). (2022).</w:t>
      </w:r>
      <w:r>
        <w:t xml:space="preserve"> </w:t>
      </w:r>
      <w:r>
        <w:rPr>
          <w:iCs/>
          <w:i/>
        </w:rPr>
        <w:t xml:space="preserve">Guidelines for Foreign-Trained Physical Therapists Seeking Licensure in Japan</w:t>
      </w:r>
      <w:r>
        <w:t xml:space="preserve">. Tokyo: MHLW International Affairs Division.</w:t>
      </w:r>
    </w:p>
    <w:p>
      <w:pPr>
        <w:pStyle w:val="BodyText"/>
      </w:pPr>
      <w:r>
        <w:t xml:space="preserve">For international professionals, this guideline is the definitive resource for navigating the path to becoming a licensed physiotherapist in Japan. It details the rigorous requirements, including the completion of a Japanese-accredited program or passing the national examination, which is conducted entirely in Japanese. The document also covers visa requirements and the process of obtaining a work permit in Osaka. It emphasizes the necessity of advanced Japanese language proficiency, not only for the exam but for effective clinical practice. This source is indispensable for any foreign physiotherapist planning to relocate to Osaka and practice legally within the Japanese healthcare system.</w:t>
      </w:r>
    </w:p>
    <w:bookmarkEnd w:id="24"/>
    <w:p>
      <w:pPr>
        <w:pStyle w:val="BodyText"/>
      </w:pPr>
      <w:r>
        <w:t xml:space="preserve">Document generated for educational and informational purposes regarding Physiotherapy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Osaka, Japan</dc:title>
  <dc:creator/>
  <dc:language>en</dc:language>
  <cp:keywords/>
  <dcterms:created xsi:type="dcterms:W3CDTF">2026-08-06T23:54:59Z</dcterms:created>
  <dcterms:modified xsi:type="dcterms:W3CDTF">2026-08-06T23:54:59Z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