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Karachi,</w:t>
      </w:r>
      <w:r>
        <w:t xml:space="preserve"> </w:t>
      </w:r>
      <w:r>
        <w:t xml:space="preserve">Pakistan</w:t>
      </w:r>
    </w:p>
    <w:bookmarkStart w:id="24" w:name="X3590e9a803660018f6af20f910a4dd6e21c6470"/>
    <w:p>
      <w:pPr>
        <w:pStyle w:val="Heading1"/>
      </w:pPr>
      <w:r>
        <w:t xml:space="preserve">Annotated Bibliography: The Role and Regulation of the Physiotherapist in Pakistan Karachi</w:t>
      </w:r>
    </w:p>
    <w:p>
      <w:pPr>
        <w:pStyle w:val="FirstParagraph"/>
      </w:pPr>
      <w:r>
        <w:t xml:space="preserve">This annotated bibliography compiles critical literature regarding the profession of the</w:t>
      </w:r>
      <w:r>
        <w:t xml:space="preserve"> </w:t>
      </w:r>
      <w:r>
        <w:t xml:space="preserve">Physiotherapist</w:t>
      </w:r>
      <w:r>
        <w:t xml:space="preserve"> </w:t>
      </w:r>
      <w:r>
        <w:t xml:space="preserve">within the specific socio-economic and healthcare context of</w:t>
      </w:r>
      <w:r>
        <w:t xml:space="preserve"> </w:t>
      </w:r>
      <w:r>
        <w:t xml:space="preserve">Pakistan Karachi</w:t>
      </w:r>
      <w:r>
        <w:t xml:space="preserve">. As the largest metropolitan hub in the country, Karachi presents unique challenges and opportunities for rehabilitation medicine. The selected sources examine regulatory frameworks, the burden of musculoskeletal disorders, the impact of environmental factors on patient outcomes, and the evolving scope of practice for physiotherapists in this region.</w:t>
      </w:r>
    </w:p>
    <w:bookmarkStart w:id="20" w:name="Xf8c719d2ef2d44dc8d18bff52a09f4554478458"/>
    <w:p>
      <w:pPr>
        <w:pStyle w:val="Heading2"/>
      </w:pPr>
      <w:r>
        <w:t xml:space="preserve">Regulatory Frameworks and Professional Standards</w:t>
      </w:r>
    </w:p>
    <w:p>
      <w:pPr>
        <w:pStyle w:val="FirstParagraph"/>
      </w:pPr>
      <w:r>
        <w:t xml:space="preserve">Pakistan Physiotherapy Council. (2023).</w:t>
      </w:r>
      <w:r>
        <w:t xml:space="preserve"> </w:t>
      </w:r>
      <w:r>
        <w:rPr>
          <w:iCs/>
          <w:i/>
        </w:rPr>
        <w:t xml:space="preserve">Annual Report on Physiotherapy Education and Practice Standards in Sindh</w:t>
      </w:r>
      <w:r>
        <w:t xml:space="preserve">. Islamabad: PPC Publications.</w:t>
      </w:r>
    </w:p>
    <w:p>
      <w:pPr>
        <w:pStyle w:val="BodyText"/>
      </w:pPr>
      <w:r>
        <w:t xml:space="preserve">This official report from the Pakistan Physiotherapy Council (PPC) provides a comprehensive overview of the regulatory landscape governing the</w:t>
      </w:r>
      <w:r>
        <w:t xml:space="preserve"> </w:t>
      </w:r>
      <w:r>
        <w:t xml:space="preserve">Physiotherapist</w:t>
      </w:r>
      <w:r>
        <w:t xml:space="preserve"> </w:t>
      </w:r>
      <w:r>
        <w:t xml:space="preserve">in</w:t>
      </w:r>
      <w:r>
        <w:t xml:space="preserve"> </w:t>
      </w:r>
      <w:r>
        <w:t xml:space="preserve">Pakistan Karachi</w:t>
      </w:r>
      <w:r>
        <w:t xml:space="preserve">. The document details the mandatory registration requirements, continuing professional development (CPD) credits, and ethical guidelines enforced in the province of Sindh. It highlights a significant increase in the number of registered practitioners in Karachi over the last decade, correlating with the city's population growth. The report is essential for understanding the legal boundaries of practice, emphasizing that only PPC-registered individuals can legally diagnose and treat musculoskeletal conditions in Karachi's public and private sectors.</w:t>
      </w:r>
    </w:p>
    <w:p>
      <w:pPr>
        <w:pStyle w:val="BodyText"/>
      </w:pPr>
      <w:r>
        <w:t xml:space="preserve">Ahmed, R., &amp; Khan, S. (2021). "Challenges in Implementing Evidence-Based Practice Among Physiotherapists in Urban Pakistan."</w:t>
      </w:r>
      <w:r>
        <w:t xml:space="preserve"> </w:t>
      </w:r>
      <w:r>
        <w:rPr>
          <w:iCs/>
          <w:i/>
        </w:rPr>
        <w:t xml:space="preserve">Journal of Rehabilitation Medicine in South Asia</w:t>
      </w:r>
      <w:r>
        <w:t xml:space="preserve">, 15(2), 45-58.</w:t>
      </w:r>
    </w:p>
    <w:p>
      <w:pPr>
        <w:pStyle w:val="BodyText"/>
      </w:pPr>
      <w:r>
        <w:t xml:space="preserve">This peer-reviewed article investigates the gap between academic training and clinical application for the</w:t>
      </w:r>
      <w:r>
        <w:t xml:space="preserve"> </w:t>
      </w:r>
      <w:r>
        <w:t xml:space="preserve">Physiotherapist</w:t>
      </w:r>
      <w:r>
        <w:t xml:space="preserve"> </w:t>
      </w:r>
      <w:r>
        <w:t xml:space="preserve">in</w:t>
      </w:r>
      <w:r>
        <w:t xml:space="preserve"> </w:t>
      </w:r>
      <w:r>
        <w:t xml:space="preserve">Pakistan Karachi</w:t>
      </w:r>
      <w:r>
        <w:t xml:space="preserve">. Through a survey of 150 clinics in Karachi, the authors identify resource limitations and lack of updated literature access as primary barriers to evidence-based practice. The study suggests that while Karachi's physiotherapists are well-educated, the high patient volume in public hospitals often forces reliance on traditional, non-evidence-based modalities. This source is crucial for policymakers aiming to modernize rehabilitation services in the city.</w:t>
      </w:r>
    </w:p>
    <w:bookmarkEnd w:id="20"/>
    <w:bookmarkStart w:id="21" w:name="clinical-demographics-and-disease-burden"/>
    <w:p>
      <w:pPr>
        <w:pStyle w:val="Heading2"/>
      </w:pPr>
      <w:r>
        <w:t xml:space="preserve">Clinical Demographics and Disease Burden</w:t>
      </w:r>
    </w:p>
    <w:p>
      <w:pPr>
        <w:pStyle w:val="FirstParagraph"/>
      </w:pPr>
      <w:r>
        <w:t xml:space="preserve">Siddiqui, N., et al. (2022). "Prevalence of Musculoskeletal Disorders Among Industrial Workers in Karachi."</w:t>
      </w:r>
      <w:r>
        <w:t xml:space="preserve"> </w:t>
      </w:r>
      <w:r>
        <w:rPr>
          <w:iCs/>
          <w:i/>
        </w:rPr>
        <w:t xml:space="preserve">Pakistan Journal of Medical Sciences</w:t>
      </w:r>
      <w:r>
        <w:t xml:space="preserve">, 38(4), 890-896.</w:t>
      </w:r>
    </w:p>
    <w:p>
      <w:pPr>
        <w:pStyle w:val="BodyText"/>
      </w:pPr>
      <w:r>
        <w:t xml:space="preserve">This epidemiological study focuses on the industrial zones of</w:t>
      </w:r>
      <w:r>
        <w:t xml:space="preserve"> </w:t>
      </w:r>
      <w:r>
        <w:t xml:space="preserve">Pakistan Karachi</w:t>
      </w:r>
      <w:r>
        <w:t xml:space="preserve">, such as SITE and Korangi, assessing the need for occupational health interventions by the</w:t>
      </w:r>
      <w:r>
        <w:t xml:space="preserve"> </w:t>
      </w:r>
      <w:r>
        <w:t xml:space="preserve">Physiotherapist</w:t>
      </w:r>
      <w:r>
        <w:t xml:space="preserve">. The research reveals a 65% prevalence of lower back pain and repetitive strain injuries among factory workers. The authors argue that the current workforce of physiotherapists in Karachi is insufficient to meet the occupational health demands of the city's industrial sector. This document underscores the critical role of physiotherapy in economic productivity and public health in Karachi.</w:t>
      </w:r>
    </w:p>
    <w:p>
      <w:pPr>
        <w:pStyle w:val="BodyText"/>
      </w:pPr>
      <w:r>
        <w:t xml:space="preserve">Fatima, Z., &amp; Ali, M. (2020). "Post-Stroke Rehabilitation Outcomes in Tertiary Care Hospitals of Karachi."</w:t>
      </w:r>
      <w:r>
        <w:t xml:space="preserve"> </w:t>
      </w:r>
      <w:r>
        <w:rPr>
          <w:iCs/>
          <w:i/>
        </w:rPr>
        <w:t xml:space="preserve">Journal of Neurological Rehabilitation</w:t>
      </w:r>
      <w:r>
        <w:t xml:space="preserve">, 12(1), 22-30.</w:t>
      </w:r>
    </w:p>
    <w:p>
      <w:pPr>
        <w:pStyle w:val="BodyText"/>
      </w:pPr>
      <w:r>
        <w:t xml:space="preserve">This clinical trial evaluates the efficacy of neuro-rehabilitation protocols administered by the</w:t>
      </w:r>
      <w:r>
        <w:t xml:space="preserve"> </w:t>
      </w:r>
      <w:r>
        <w:t xml:space="preserve">Physiotherapist</w:t>
      </w:r>
      <w:r>
        <w:t xml:space="preserve"> </w:t>
      </w:r>
      <w:r>
        <w:t xml:space="preserve">in major hospitals across</w:t>
      </w:r>
      <w:r>
        <w:t xml:space="preserve"> </w:t>
      </w:r>
      <w:r>
        <w:t xml:space="preserve">Pakistan Karachi</w:t>
      </w:r>
      <w:r>
        <w:t xml:space="preserve">, including Jinnah Postgraduate Medical Centre. The study compares early mobilization techniques against standard care, demonstrating significant functional improvements in stroke patients receiving specialized physiotherapy. The findings highlight the growing importance of neuro-physiotherapy in Karachi due to the rising incidence of cerebrovascular accidents in the aging urban population.</w:t>
      </w:r>
    </w:p>
    <w:bookmarkEnd w:id="21"/>
    <w:bookmarkStart w:id="22" w:name="environmental-and-socio-economic-factors"/>
    <w:p>
      <w:pPr>
        <w:pStyle w:val="Heading2"/>
      </w:pPr>
      <w:r>
        <w:t xml:space="preserve">Environmental and Socio-Economic Factors</w:t>
      </w:r>
    </w:p>
    <w:p>
      <w:pPr>
        <w:pStyle w:val="FirstParagraph"/>
      </w:pPr>
      <w:r>
        <w:t xml:space="preserve">Hussain, A. (2023). "Impact of Air Pollution on Respiratory Rehabilitation in Karachi."</w:t>
      </w:r>
      <w:r>
        <w:t xml:space="preserve"> </w:t>
      </w:r>
      <w:r>
        <w:rPr>
          <w:iCs/>
          <w:i/>
        </w:rPr>
        <w:t xml:space="preserve">Environmental Health and Physical Therapy Review</w:t>
      </w:r>
      <w:r>
        <w:t xml:space="preserve">, 8(3), 112-125.</w:t>
      </w:r>
    </w:p>
    <w:p>
      <w:pPr>
        <w:pStyle w:val="BodyText"/>
      </w:pPr>
      <w:r>
        <w:t xml:space="preserve">This article explores the intersection of environmental health and the practice of the</w:t>
      </w:r>
      <w:r>
        <w:t xml:space="preserve"> </w:t>
      </w:r>
      <w:r>
        <w:t xml:space="preserve">Physiotherapist</w:t>
      </w:r>
      <w:r>
        <w:t xml:space="preserve"> </w:t>
      </w:r>
      <w:r>
        <w:t xml:space="preserve">in</w:t>
      </w:r>
      <w:r>
        <w:t xml:space="preserve"> </w:t>
      </w:r>
      <w:r>
        <w:t xml:space="preserve">Pakistan Karachi</w:t>
      </w:r>
      <w:r>
        <w:t xml:space="preserve">. Given Karachi's frequent smog episodes and high particulate matter levels, respiratory physiotherapy has become increasingly vital. The author analyzes how physiotherapists in Karachi are adapting pulmonary rehabilitation techniques to help patients with COPD and asthma cope with poor air quality. This source is pivotal for understanding the environmental constraints and specialized respiratory roles emerging within the city's physiotherapy community.</w:t>
      </w:r>
    </w:p>
    <w:p>
      <w:pPr>
        <w:pStyle w:val="BodyText"/>
      </w:pPr>
      <w:r>
        <w:t xml:space="preserve">Malik, S., &amp; Rizvi, T. (2019). "Accessibility of Physiotherapy Services in Low-Income Areas of Karachi."</w:t>
      </w:r>
      <w:r>
        <w:t xml:space="preserve"> </w:t>
      </w:r>
      <w:r>
        <w:rPr>
          <w:iCs/>
          <w:i/>
        </w:rPr>
        <w:t xml:space="preserve">Health Policy and Planning in Pakistan</w:t>
      </w:r>
      <w:r>
        <w:t xml:space="preserve">, 5(2), 78-89.</w:t>
      </w:r>
    </w:p>
    <w:p>
      <w:pPr>
        <w:pStyle w:val="BodyText"/>
      </w:pPr>
      <w:r>
        <w:t xml:space="preserve">This sociological study examines the disparity in access to care for the</w:t>
      </w:r>
      <w:r>
        <w:t xml:space="preserve"> </w:t>
      </w:r>
      <w:r>
        <w:t xml:space="preserve">Physiotherapist</w:t>
      </w:r>
      <w:r>
        <w:t xml:space="preserve"> </w:t>
      </w:r>
      <w:r>
        <w:t xml:space="preserve">in</w:t>
      </w:r>
      <w:r>
        <w:t xml:space="preserve"> </w:t>
      </w:r>
      <w:r>
        <w:t xml:space="preserve">Pakistan Karachi</w:t>
      </w:r>
      <w:r>
        <w:t xml:space="preserve">. It maps the distribution of private clinics versus public facilities, revealing that affluent areas like Clifton and DHA have a high density of specialized centers, while low-income areas like Orangi Town face severe shortages. The authors propose community-based physiotherapy models to bridge this gap. This bibliography entry is essential for understanding the socio-economic divide in healthcare delivery within the city.</w:t>
      </w:r>
    </w:p>
    <w:bookmarkEnd w:id="22"/>
    <w:bookmarkStart w:id="23" w:name="education-and-future-directions"/>
    <w:p>
      <w:pPr>
        <w:pStyle w:val="Heading2"/>
      </w:pPr>
      <w:r>
        <w:t xml:space="preserve">Education and Future Directions</w:t>
      </w:r>
    </w:p>
    <w:p>
      <w:pPr>
        <w:pStyle w:val="FirstParagraph"/>
      </w:pPr>
      <w:r>
        <w:t xml:space="preserve">University of Health Sciences, Lahore. (2022).</w:t>
      </w:r>
      <w:r>
        <w:t xml:space="preserve"> </w:t>
      </w:r>
      <w:r>
        <w:rPr>
          <w:iCs/>
          <w:i/>
        </w:rPr>
        <w:t xml:space="preserve">Curriculum Review for Physiotherapy Programs in Sindh</w:t>
      </w:r>
      <w:r>
        <w:t xml:space="preserve">. Karachi: UHS Press.</w:t>
      </w:r>
    </w:p>
    <w:p>
      <w:pPr>
        <w:pStyle w:val="BodyText"/>
      </w:pPr>
      <w:r>
        <w:t xml:space="preserve">This document reviews the academic curriculum for training the</w:t>
      </w:r>
      <w:r>
        <w:t xml:space="preserve"> </w:t>
      </w:r>
      <w:r>
        <w:t xml:space="preserve">Physiotherapist</w:t>
      </w:r>
      <w:r>
        <w:t xml:space="preserve"> </w:t>
      </w:r>
      <w:r>
        <w:t xml:space="preserve">in</w:t>
      </w:r>
      <w:r>
        <w:t xml:space="preserve"> </w:t>
      </w:r>
      <w:r>
        <w:t xml:space="preserve">Pakistan Karachi</w:t>
      </w:r>
      <w:r>
        <w:t xml:space="preserve">. It recommends integrating more clinical hours in local Karachi hospitals and adding modules on geriatric care and sports medicine to align with the city's specific health needs. The report emphasizes the need for standardized practical assessments to ensure graduates are competent in handling the diverse caseloads found in Karachi's healthcare system.</w:t>
      </w:r>
    </w:p>
    <w:p>
      <w:pPr>
        <w:pStyle w:val="BodyText"/>
      </w:pPr>
      <w:r>
        <w:t xml:space="preserve">Khan, J., &amp; Patel, R. (2024). "Tele-Rehabilitation: A New Frontier for Physiotherapists in Karachi."</w:t>
      </w:r>
      <w:r>
        <w:t xml:space="preserve"> </w:t>
      </w:r>
      <w:r>
        <w:rPr>
          <w:iCs/>
          <w:i/>
        </w:rPr>
        <w:t xml:space="preserve">Journal of Digital Health in South Asia</w:t>
      </w:r>
      <w:r>
        <w:t xml:space="preserve">, 3(1), 15-24.</w:t>
      </w:r>
    </w:p>
    <w:p>
      <w:pPr>
        <w:pStyle w:val="BodyText"/>
      </w:pPr>
      <w:r>
        <w:t xml:space="preserve">This recent article discusses the adoption of telehealth technologies by the</w:t>
      </w:r>
      <w:r>
        <w:t xml:space="preserve"> </w:t>
      </w:r>
      <w:r>
        <w:t xml:space="preserve">Physiotherapist</w:t>
      </w:r>
      <w:r>
        <w:t xml:space="preserve"> </w:t>
      </w:r>
      <w:r>
        <w:t xml:space="preserve">in</w:t>
      </w:r>
      <w:r>
        <w:t xml:space="preserve"> </w:t>
      </w:r>
      <w:r>
        <w:t xml:space="preserve">Pakistan Karachi</w:t>
      </w:r>
      <w:r>
        <w:t xml:space="preserve"> </w:t>
      </w:r>
      <w:r>
        <w:t xml:space="preserve">post-pandemic. It highlights how digital platforms are overcoming traffic congestion and mobility issues common in Karachi, allowing patients to receive guidance remotely. The study provides data on patient satisfaction and adherence rates, suggesting that tele-rehabilitation will become a standard adjunct to in-person care in the city's physiotherapy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Karachi, Pakistan</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