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Qatar</w:t>
      </w:r>
      <w:r>
        <w:t xml:space="preserve"> </w:t>
      </w:r>
      <w:r>
        <w:t xml:space="preserve">Doha</w:t>
      </w:r>
    </w:p>
    <w:bookmarkStart w:id="20" w:name="annotated-bibliography"/>
    <w:p>
      <w:pPr>
        <w:pStyle w:val="Heading1"/>
      </w:pPr>
      <w:r>
        <w:t xml:space="preserve">Annotated Bibliography</w:t>
      </w:r>
    </w:p>
    <w:p>
      <w:pPr>
        <w:pStyle w:val="FirstParagraph"/>
      </w:pPr>
      <w:r>
        <w:t xml:space="preserve">Physiotherapy Practice, Regulation, and Healthcare Context in Qatar Doha</w:t>
      </w:r>
    </w:p>
    <w:bookmarkEnd w:id="20"/>
    <w:bookmarkStart w:id="21" w:name="introduction"/>
    <w:p>
      <w:pPr>
        <w:pStyle w:val="Heading2"/>
      </w:pPr>
      <w:r>
        <w:t xml:space="preserve">Introduction</w:t>
      </w:r>
    </w:p>
    <w:p>
      <w:pPr>
        <w:pStyle w:val="FirstParagraph"/>
      </w:pPr>
      <w:r>
        <w:t xml:space="preserve">This annotated bibliography provides a curated selection of resources relevant to the practice of physiotherapy within the specific context of Qatar Doha. As the capital city of the State of Qatar, Doha serves as the primary hub for healthcare delivery, medical education, and regulatory oversight. The role of the physiotherapist in this region is evolving rapidly, driven by the nation's Vision 2030, which emphasizes a healthy society and a robust healthcare infrastructure.</w:t>
      </w:r>
    </w:p>
    <w:p>
      <w:pPr>
        <w:pStyle w:val="BodyText"/>
      </w:pPr>
      <w:r>
        <w:t xml:space="preserve">The following entries cover regulatory frameworks established by the Ministry of Public Health (MOPH) and the Primary Health Care Corporation (PHCC), clinical guidelines adapted for the local population, and research regarding the prevalence of musculoskeletal conditions in the region. These resources are essential for understanding the professional standards, cultural considerations, and clinical demands facing physiotherapists working in Doha.</w:t>
      </w:r>
    </w:p>
    <w:bookmarkEnd w:id="21"/>
    <w:bookmarkStart w:id="24" w:name="regulatory-and-professional-standards"/>
    <w:p>
      <w:pPr>
        <w:pStyle w:val="Heading2"/>
      </w:pPr>
      <w:r>
        <w:t xml:space="preserve">Regulatory and Professional Standards</w:t>
      </w:r>
    </w:p>
    <w:bookmarkStart w:id="22" w:name="X227e0e0c757527a9abb3c7aadf984c656501cf3"/>
    <w:p>
      <w:pPr>
        <w:pStyle w:val="Heading3"/>
      </w:pPr>
      <w:r>
        <w:t xml:space="preserve">1. Regulatory Framework for Allied Health Professionals</w:t>
      </w:r>
    </w:p>
    <w:p>
      <w:pPr>
        <w:pStyle w:val="FirstParagraph"/>
      </w:pPr>
      <w:r>
        <w:t xml:space="preserve">Ministry of Public Health (MOPH) Qatar. (2023).</w:t>
      </w:r>
      <w:r>
        <w:t xml:space="preserve"> </w:t>
      </w:r>
      <w:r>
        <w:rPr>
          <w:iCs/>
          <w:i/>
        </w:rPr>
        <w:t xml:space="preserve">Regulations for the Practice of Physiotherapy and Allied Health Professions</w:t>
      </w:r>
      <w:r>
        <w:t xml:space="preserve">. Doha: MOPH Licensing Department.</w:t>
      </w:r>
    </w:p>
    <w:p>
      <w:pPr>
        <w:pStyle w:val="BodyText"/>
      </w:pPr>
      <w:r>
        <w:t xml:space="preserve">This official government document outlines the legal requirements for physiotherapists seeking licensure and practice in Qatar Doha. It details the educational prerequisites, mandatory clinical hours, and the licensing examination process administered by the MOPH. For any physiotherapist intending to work in Doha, this text is the primary reference for understanding scope of practice, ethical obligations, and continuing professional development (CPD) requirements. It highlights the strict adherence to international standards while ensuring local regulatory compliance.</w:t>
      </w:r>
    </w:p>
    <w:bookmarkEnd w:id="22"/>
    <w:bookmarkStart w:id="23" w:name="X96277bce5f6455417f5bcca6b708c46a8b9280c"/>
    <w:p>
      <w:pPr>
        <w:pStyle w:val="Heading3"/>
      </w:pPr>
      <w:r>
        <w:t xml:space="preserve">2. Primary Health Care Corporation Guidelines</w:t>
      </w:r>
    </w:p>
    <w:p>
      <w:pPr>
        <w:pStyle w:val="FirstParagraph"/>
      </w:pPr>
      <w:r>
        <w:t xml:space="preserve">Primary Health Care Corporation (PHCC). (2022).</w:t>
      </w:r>
      <w:r>
        <w:t xml:space="preserve"> </w:t>
      </w:r>
      <w:r>
        <w:rPr>
          <w:iCs/>
          <w:i/>
        </w:rPr>
        <w:t xml:space="preserve">Clinical Practice Guidelines for Musculoskeletal Conditions in Primary Care</w:t>
      </w:r>
      <w:r>
        <w:t xml:space="preserve">. Doha: PHCC Clinical Services.</w:t>
      </w:r>
    </w:p>
    <w:p>
      <w:pPr>
        <w:pStyle w:val="BodyText"/>
      </w:pPr>
      <w:r>
        <w:t xml:space="preserve">The PHCC operates the majority of primary healthcare centers in Doha and across Qatar. This guideline document provides standardized protocols for physiotherapists working within the public sector. It addresses common conditions prevalent in the local population, such as low back pain, neck pain, and post-surgical rehabilitation. The document is crucial for understanding the triage systems and referral pathways unique to the Qatari healthcare model, ensuring that physiotherapists in Doha deliver consistent, evidence-based care aligned with national health objectives.</w:t>
      </w:r>
    </w:p>
    <w:bookmarkEnd w:id="23"/>
    <w:bookmarkEnd w:id="24"/>
    <w:bookmarkStart w:id="27" w:name="clinical-context-and-epidemiology"/>
    <w:p>
      <w:pPr>
        <w:pStyle w:val="Heading2"/>
      </w:pPr>
      <w:r>
        <w:t xml:space="preserve">Clinical Context and Epidemiology</w:t>
      </w:r>
    </w:p>
    <w:bookmarkStart w:id="25" w:name="X8aaa32a7d58d2ea5d8b31d44a79349c76f6fbb3"/>
    <w:p>
      <w:pPr>
        <w:pStyle w:val="Heading3"/>
      </w:pPr>
      <w:r>
        <w:t xml:space="preserve">3. Musculoskeletal Health in the Qatari Population</w:t>
      </w:r>
    </w:p>
    <w:p>
      <w:pPr>
        <w:pStyle w:val="FirstParagraph"/>
      </w:pPr>
      <w:r>
        <w:t xml:space="preserve">Al-Thani, H. A., &amp; Al-Kuwari, M. (2021). "Prevalence and Risk Factors of Low Back Pain Among Adults in Qatar: A Cross-Sectional Study."</w:t>
      </w:r>
      <w:r>
        <w:t xml:space="preserve"> </w:t>
      </w:r>
      <w:r>
        <w:rPr>
          <w:iCs/>
          <w:i/>
        </w:rPr>
        <w:t xml:space="preserve">Qatar Medical Journal</w:t>
      </w:r>
      <w:r>
        <w:t xml:space="preserve">, 2021(1), 1-8.</w:t>
      </w:r>
    </w:p>
    <w:p>
      <w:pPr>
        <w:pStyle w:val="BodyText"/>
      </w:pPr>
      <w:r>
        <w:t xml:space="preserve">This peer-reviewed study provides critical epidemiological data relevant to physiotherapists practicing in Doha. It investigates the high prevalence of low back pain among the local population, linking it to lifestyle factors, occupational hazards, and cultural practices. The findings are significant for physiotherapists as they inform patient education strategies and preventive care programs. Understanding these local risk factors allows practitioners in Doha to tailor their interventions to the specific demographic and environmental context of Qatar.</w:t>
      </w:r>
    </w:p>
    <w:bookmarkEnd w:id="25"/>
    <w:bookmarkStart w:id="26" w:name="X5ec391c3b17df90c0bc26d7b746574c2d6cf780"/>
    <w:p>
      <w:pPr>
        <w:pStyle w:val="Heading3"/>
      </w:pPr>
      <w:r>
        <w:t xml:space="preserve">4. Rehabilitation Post-Sports Injuries in the Gulf Region</w:t>
      </w:r>
    </w:p>
    <w:p>
      <w:pPr>
        <w:pStyle w:val="FirstParagraph"/>
      </w:pPr>
      <w:r>
        <w:t xml:space="preserve">Al-Mohannadi, A., &amp; Smith, J. (2020). "Sports Injury Rehabilitation Protocols in Qatar: Challenges and Opportunities."</w:t>
      </w:r>
      <w:r>
        <w:t xml:space="preserve"> </w:t>
      </w:r>
      <w:r>
        <w:rPr>
          <w:iCs/>
          <w:i/>
        </w:rPr>
        <w:t xml:space="preserve">Journal of Sports Rehabilitation in the Middle East</w:t>
      </w:r>
      <w:r>
        <w:t xml:space="preserve">, 15(3), 45-52.</w:t>
      </w:r>
    </w:p>
    <w:p>
      <w:pPr>
        <w:pStyle w:val="BodyText"/>
      </w:pPr>
      <w:r>
        <w:t xml:space="preserve">With Qatar hosting major international sporting events, including the FIFA World Cup 2022, the demand for sports physiotherapy in Doha has surged. This article discusses the adaptation of rehabilitation protocols to the extreme heat and humidity of the region. It offers practical insights for physiotherapists working with athletes in Doha, addressing hydration strategies, heat acclimatization, and the management of soft tissue injuries under climatic stress. This resource is vital for those specializing in sports medicine within the Qatari context.</w:t>
      </w:r>
    </w:p>
    <w:bookmarkEnd w:id="26"/>
    <w:bookmarkEnd w:id="27"/>
    <w:bookmarkStart w:id="30" w:name="cultural-competence-and-patient-care"/>
    <w:p>
      <w:pPr>
        <w:pStyle w:val="Heading2"/>
      </w:pPr>
      <w:r>
        <w:t xml:space="preserve">Cultural Competence and Patient Care</w:t>
      </w:r>
    </w:p>
    <w:bookmarkStart w:id="28" w:name="X45ea930fa1d2052339cdfe4f9291be51fcf8952"/>
    <w:p>
      <w:pPr>
        <w:pStyle w:val="Heading3"/>
      </w:pPr>
      <w:r>
        <w:t xml:space="preserve">5. Cultural Considerations in Physiotherapy Practice</w:t>
      </w:r>
    </w:p>
    <w:p>
      <w:pPr>
        <w:pStyle w:val="FirstParagraph"/>
      </w:pPr>
      <w:r>
        <w:t xml:space="preserve">Al-Hamad, B. (2019). "Cultural Competence in Healthcare: A Guide for Physiotherapists in the Arab World."</w:t>
      </w:r>
      <w:r>
        <w:t xml:space="preserve"> </w:t>
      </w:r>
      <w:r>
        <w:rPr>
          <w:iCs/>
          <w:i/>
        </w:rPr>
        <w:t xml:space="preserve">International Journal of Physiotherapy Practice</w:t>
      </w:r>
      <w:r>
        <w:t xml:space="preserve">, 7(2), 112-120.</w:t>
      </w:r>
    </w:p>
    <w:p>
      <w:pPr>
        <w:pStyle w:val="BodyText"/>
      </w:pPr>
      <w:r>
        <w:t xml:space="preserve">Effective physiotherapy in Qatar Doha requires a deep understanding of local cultural norms, particularly regarding gender segregation, modesty, and family dynamics. This article provides a comprehensive guide for international and local physiotherapists on navigating these cultural nuances. It emphasizes the importance of obtaining informed consent in a culturally sensitive manner and adapting treatment plans to respect religious practices, such as prayer times and fasting during Ramadan. This resource is essential for building trust and ensuring patient compliance in a diverse, multicultural environment like Doha.</w:t>
      </w:r>
    </w:p>
    <w:bookmarkEnd w:id="28"/>
    <w:bookmarkStart w:id="29" w:name="X8894d75e1fd2761581aa6f54f9026349b8845b1"/>
    <w:p>
      <w:pPr>
        <w:pStyle w:val="Heading3"/>
      </w:pPr>
      <w:r>
        <w:t xml:space="preserve">6. Chronic Disease Management and Physiotherapy</w:t>
      </w:r>
    </w:p>
    <w:p>
      <w:pPr>
        <w:pStyle w:val="FirstParagraph"/>
      </w:pPr>
      <w:r>
        <w:t xml:space="preserve">Qatar Diabetes Society. (2023).</w:t>
      </w:r>
      <w:r>
        <w:t xml:space="preserve"> </w:t>
      </w:r>
      <w:r>
        <w:rPr>
          <w:iCs/>
          <w:i/>
        </w:rPr>
        <w:t xml:space="preserve">Role of Physical Activity and Physiotherapy in Managing Type 2 Diabetes in Qatar</w:t>
      </w:r>
      <w:r>
        <w:t xml:space="preserve">. Doha: QDS Publications.</w:t>
      </w:r>
    </w:p>
    <w:p>
      <w:pPr>
        <w:pStyle w:val="BodyText"/>
      </w:pPr>
      <w:r>
        <w:t xml:space="preserve">Qatar has one of the highest rates of diabetes globally. This publication highlights the critical role physiotherapists in Doha play in managing this chronic condition through exercise prescription and lifestyle modification. It outlines collaborative care models between physiotherapists, endocrinologists, and dietitians within the Qatari healthcare system. The document provides evidence-based recommendations for designing safe and effective exercise programs for diabetic patients, considering the specific health profile of the Qatari population.</w:t>
      </w:r>
    </w:p>
    <w:bookmarkEnd w:id="29"/>
    <w:bookmarkEnd w:id="30"/>
    <w:bookmarkStart w:id="33" w:name="education-and-future-directions"/>
    <w:p>
      <w:pPr>
        <w:pStyle w:val="Heading2"/>
      </w:pPr>
      <w:r>
        <w:t xml:space="preserve">Education and Future Directions</w:t>
      </w:r>
    </w:p>
    <w:bookmarkStart w:id="31" w:name="physiotherapy-education-in-qatar"/>
    <w:p>
      <w:pPr>
        <w:pStyle w:val="Heading3"/>
      </w:pPr>
      <w:r>
        <w:t xml:space="preserve">7. Physiotherapy Education in Qatar</w:t>
      </w:r>
    </w:p>
    <w:p>
      <w:pPr>
        <w:pStyle w:val="FirstParagraph"/>
      </w:pPr>
      <w:r>
        <w:t xml:space="preserve">Hamad Bin Khalifa University (HBKU). (2022).</w:t>
      </w:r>
      <w:r>
        <w:t xml:space="preserve"> </w:t>
      </w:r>
      <w:r>
        <w:rPr>
          <w:iCs/>
          <w:i/>
        </w:rPr>
        <w:t xml:space="preserve">Curriculum Framework for the Doctor of Physical Therapy Program</w:t>
      </w:r>
      <w:r>
        <w:t xml:space="preserve">. Doha: HBKU College of Health and Life Sciences.</w:t>
      </w:r>
    </w:p>
    <w:p>
      <w:pPr>
        <w:pStyle w:val="BodyText"/>
      </w:pPr>
      <w:r>
        <w:t xml:space="preserve">This document outlines the educational standards for training the next generation of physiotherapists in Qatar Doha. It reflects the shift towards a Doctor of Physical Therapy (DPT) model, emphasizing advanced clinical reasoning, research skills, and leadership. For practicing physiotherapists, this resource provides insight into the evolving competencies expected in the field and the academic partnerships shaping the profession in Qatar. It underscores the commitment to developing a locally trained, highly skilled workforce to meet the demands of Vision 2030.</w:t>
      </w:r>
    </w:p>
    <w:bookmarkEnd w:id="31"/>
    <w:bookmarkStart w:id="32" w:name="Xce02947699227f750679daff1aa55a0182f877c"/>
    <w:p>
      <w:pPr>
        <w:pStyle w:val="Heading3"/>
      </w:pPr>
      <w:r>
        <w:t xml:space="preserve">8. Vision 2030 and Healthcare Transformation</w:t>
      </w:r>
    </w:p>
    <w:p>
      <w:pPr>
        <w:pStyle w:val="FirstParagraph"/>
      </w:pPr>
      <w:r>
        <w:t xml:space="preserve">Supreme Committee for Planning and Development. (2021).</w:t>
      </w:r>
      <w:r>
        <w:t xml:space="preserve"> </w:t>
      </w:r>
      <w:r>
        <w:rPr>
          <w:iCs/>
          <w:i/>
        </w:rPr>
        <w:t xml:space="preserve">National Health Strategy: Aligning with Qatar National Vision 2030</w:t>
      </w:r>
      <w:r>
        <w:t xml:space="preserve">. Doha: Government of Qatar.</w:t>
      </w:r>
    </w:p>
    <w:p>
      <w:pPr>
        <w:pStyle w:val="BodyText"/>
      </w:pPr>
      <w:r>
        <w:t xml:space="preserve">This strategic document provides the macro-level context for all healthcare professionals in Qatar, including physiotherapists in Doha. It outlines the goals for improving public health, reducing chronic disease burden, and enhancing healthcare accessibility. For physiotherapists, it highlights opportunities in community-based rehabilitation, preventive care, and health promotion. Understanding this vision is crucial for aligning individual practice and career development with the broader national objectives, ensuring that physiotherapy services contribute effectively to the health and well-being of Qatari society.</w:t>
      </w:r>
    </w:p>
    <w:bookmarkEnd w:id="32"/>
    <w:bookmarkEnd w:id="33"/>
    <w:p>
      <w:pPr>
        <w:pStyle w:val="BodyText"/>
      </w:pPr>
      <w:r>
        <w:t xml:space="preserve">© 2023 Annotated Bibliography on Physiotherapy in Qatar Doha.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Qatar Doha</dc:title>
  <dc:creator/>
  <dc:language>en</dc:language>
  <cp:keywords/>
  <dcterms:created xsi:type="dcterms:W3CDTF">2026-08-07T02:11:12Z</dcterms:created>
  <dcterms:modified xsi:type="dcterms:W3CDTF">2026-08-07T02:11:12Z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