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Moscow,</w:t>
      </w:r>
      <w:r>
        <w:t xml:space="preserve"> </w:t>
      </w:r>
      <w:r>
        <w:t xml:space="preserve">Russia</w:t>
      </w:r>
    </w:p>
    <w:bookmarkStart w:id="21" w:name="annotated-bibliography"/>
    <w:p>
      <w:pPr>
        <w:pStyle w:val="Heading1"/>
      </w:pPr>
      <w:r>
        <w:t xml:space="preserve">Annotated Bibliography</w:t>
      </w:r>
    </w:p>
    <w:bookmarkStart w:id="20" w:name="X8386dd37129a8f6a8c503434dc4c0dcc559fe14"/>
    <w:p>
      <w:pPr>
        <w:pStyle w:val="Heading2"/>
      </w:pPr>
      <w:r>
        <w:t xml:space="preserve">Physiotherapist Practice, Regulation, and Clinical Standards in Russia (Moscow)</w:t>
      </w:r>
    </w:p>
    <w:p>
      <w:pPr>
        <w:pStyle w:val="FirstParagraph"/>
      </w:pPr>
      <w:r>
        <w:t xml:space="preserve">Compiled for Professional Reference • English Language Edition</w:t>
      </w:r>
    </w:p>
    <w:bookmarkEnd w:id="20"/>
    <w:bookmarkEnd w:id="21"/>
    <w:p>
      <w:pPr>
        <w:pStyle w:val="BodyText"/>
      </w:pPr>
      <w:r>
        <w:t xml:space="preserve">This annotated bibliography provides a curated selection of resources regarding the role, regulation, and clinical practice of the</w:t>
      </w:r>
      <w:r>
        <w:t xml:space="preserve"> </w:t>
      </w:r>
      <w:r>
        <w:rPr>
          <w:bCs/>
          <w:b/>
        </w:rPr>
        <w:t xml:space="preserve">Physiotherapist</w:t>
      </w:r>
      <w:r>
        <w:t xml:space="preserve"> </w:t>
      </w:r>
      <w:r>
        <w:t xml:space="preserve">within the specific context of</w:t>
      </w:r>
      <w:r>
        <w:t xml:space="preserve"> </w:t>
      </w:r>
      <w:r>
        <w:rPr>
          <w:bCs/>
          <w:b/>
        </w:rPr>
        <w:t xml:space="preserve">Russia</w:t>
      </w:r>
      <w:r>
        <w:t xml:space="preserve">, with a primary focus on the capital city,</w:t>
      </w:r>
      <w:r>
        <w:t xml:space="preserve"> </w:t>
      </w:r>
      <w:r>
        <w:rPr>
          <w:bCs/>
          <w:b/>
        </w:rPr>
        <w:t xml:space="preserve">Moscow</w:t>
      </w:r>
      <w:r>
        <w:t xml:space="preserve">. The documents selected below address the legal framework governing medical professions, the integration of physiotherapy into the Russian healthcare system (OMD and DMS), and the specific clinical demands of the Moscow metropolitan area. These sources are essential for understanding how international physiotherapy standards intersect with local Russian medical protocols.</w:t>
      </w:r>
    </w:p>
    <w:p>
      <w:pPr>
        <w:pStyle w:val="BodyText"/>
      </w:pPr>
      <w:r>
        <w:t xml:space="preserve"> </w:t>
      </w:r>
      <w:r>
        <w:t xml:space="preserve">Federal Law No. 323-FZ "On the Basics of Health Protection of Citizens in the Russian Federation." (2011). The Official Internet Portal of Legislative and Regulatory Activity of the Russian Federation.</w:t>
      </w:r>
      <w:r>
        <w:t xml:space="preserve"> </w:t>
      </w:r>
    </w:p>
    <w:p>
      <w:pPr>
        <w:pStyle w:val="BodyText"/>
      </w:pPr>
      <w:r>
        <w:t xml:space="preserve">This foundational legal document establishes the rights of patients and the obligations of medical professionals, including the</w:t>
      </w:r>
      <w:r>
        <w:t xml:space="preserve"> </w:t>
      </w:r>
      <w:r>
        <w:rPr>
          <w:bCs/>
          <w:b/>
        </w:rPr>
        <w:t xml:space="preserve">Physiotherapist</w:t>
      </w:r>
      <w:r>
        <w:t xml:space="preserve">, across</w:t>
      </w:r>
      <w:r>
        <w:t xml:space="preserve"> </w:t>
      </w:r>
      <w:r>
        <w:rPr>
          <w:bCs/>
          <w:b/>
        </w:rPr>
        <w:t xml:space="preserve">Russia</w:t>
      </w:r>
      <w:r>
        <w:t xml:space="preserve">. For practitioners in</w:t>
      </w:r>
      <w:r>
        <w:t xml:space="preserve"> </w:t>
      </w:r>
      <w:r>
        <w:rPr>
          <w:bCs/>
          <w:b/>
        </w:rPr>
        <w:t xml:space="preserve">Moscow</w:t>
      </w:r>
      <w:r>
        <w:t xml:space="preserve">, this law is critical as it defines the scope of practice, informed consent requirements, and the legal status of medical institutions. It outlines the mandatory nature of medical licensing and sets the baseline for patient safety protocols. Understanding this law is non-negotiable for any physiotherapist operating in the Russian Federation, as it governs the interaction between the clinician and the patient within the state healthcare framework.</w:t>
      </w:r>
    </w:p>
    <w:p>
      <w:pPr>
        <w:pStyle w:val="BodyText"/>
      </w:pPr>
      <w:r>
        <w:t xml:space="preserve"> </w:t>
      </w:r>
      <w:r>
        <w:t xml:space="preserve">Ministry of Health of the Russian Federation. (2020). "Order on the Approval of the Standard of Medical Care for Patients with Diseases of the Musculoskeletal System." Moscow: Ministry of Health.</w:t>
      </w:r>
      <w:r>
        <w:t xml:space="preserve"> </w:t>
      </w:r>
    </w:p>
    <w:p>
      <w:pPr>
        <w:pStyle w:val="BodyText"/>
      </w:pPr>
      <w:r>
        <w:t xml:space="preserve">This order details the specific clinical protocols that a</w:t>
      </w:r>
      <w:r>
        <w:t xml:space="preserve"> </w:t>
      </w:r>
      <w:r>
        <w:rPr>
          <w:bCs/>
          <w:b/>
        </w:rPr>
        <w:t xml:space="preserve">Physiotherapist</w:t>
      </w:r>
      <w:r>
        <w:t xml:space="preserve"> </w:t>
      </w:r>
      <w:r>
        <w:t xml:space="preserve">must follow when treating musculoskeletal conditions in</w:t>
      </w:r>
      <w:r>
        <w:t xml:space="preserve"> </w:t>
      </w:r>
      <w:r>
        <w:rPr>
          <w:bCs/>
          <w:b/>
        </w:rPr>
        <w:t xml:space="preserve">Russia</w:t>
      </w:r>
      <w:r>
        <w:t xml:space="preserve">. In</w:t>
      </w:r>
      <w:r>
        <w:t xml:space="preserve"> </w:t>
      </w:r>
      <w:r>
        <w:rPr>
          <w:bCs/>
          <w:b/>
        </w:rPr>
        <w:t xml:space="preserve">Moscow</w:t>
      </w:r>
      <w:r>
        <w:t xml:space="preserve">, where the volume of orthopedic and trauma cases is exceptionally high due to the urban population density, these standards dictate the frequency of sessions, the types of physical agents allowed (such as electrotherapy or magnetotherapy), and the documentation required. This resource is vital for ensuring that treatment plans comply with national clinical guidelines and are reimbursable under the compulsory health insurance (OMS) system prevalent in the capital.</w:t>
      </w:r>
    </w:p>
    <w:p>
      <w:pPr>
        <w:pStyle w:val="BodyText"/>
      </w:pPr>
      <w:r>
        <w:t xml:space="preserve"> </w:t>
      </w:r>
      <w:r>
        <w:t xml:space="preserve">Smirnov, A. V., &amp; Ivanova, E. K. (2019). "Modern Trends in Physiotherapy Rehabilitation in Large Metropolitan Areas: The Case of Moscow." Russian Journal of Physical Therapy and Rehabilitation, 14(2), 45-58.</w:t>
      </w:r>
      <w:r>
        <w:t xml:space="preserve"> </w:t>
      </w:r>
    </w:p>
    <w:p>
      <w:pPr>
        <w:pStyle w:val="BodyText"/>
      </w:pPr>
      <w:r>
        <w:t xml:space="preserve">This peer-reviewed article analyzes the evolution of the</w:t>
      </w:r>
      <w:r>
        <w:t xml:space="preserve"> </w:t>
      </w:r>
      <w:r>
        <w:rPr>
          <w:bCs/>
          <w:b/>
        </w:rPr>
        <w:t xml:space="preserve">Physiotherapist</w:t>
      </w:r>
      <w:r>
        <w:t xml:space="preserve"> </w:t>
      </w:r>
      <w:r>
        <w:t xml:space="preserve">role in</w:t>
      </w:r>
      <w:r>
        <w:t xml:space="preserve"> </w:t>
      </w:r>
      <w:r>
        <w:rPr>
          <w:bCs/>
          <w:b/>
        </w:rPr>
        <w:t xml:space="preserve">Moscow</w:t>
      </w:r>
      <w:r>
        <w:t xml:space="preserve"> </w:t>
      </w:r>
      <w:r>
        <w:t xml:space="preserve">over the last decade. The authors discuss the shift from purely passive modalities to active, movement-based rehabilitation in private clinics in the capital. It highlights the unique challenges faced by practitioners in</w:t>
      </w:r>
      <w:r>
        <w:t xml:space="preserve"> </w:t>
      </w:r>
      <w:r>
        <w:rPr>
          <w:bCs/>
          <w:b/>
        </w:rPr>
        <w:t xml:space="preserve">Russia</w:t>
      </w:r>
      <w:r>
        <w:t xml:space="preserve">'s largest city, including the integration of Western manual therapy techniques with traditional Soviet-era physiotherapy methods. This text is highly relevant for understanding the current market expectations and the professional development trajectory required for success in the Moscow healthcare sector.</w:t>
      </w:r>
    </w:p>
    <w:p>
      <w:pPr>
        <w:pStyle w:val="BodyText"/>
      </w:pPr>
      <w:r>
        <w:t xml:space="preserve"> </w:t>
      </w:r>
      <w:r>
        <w:t xml:space="preserve">Federal Service for Surveillance in Healthcare (Rospotrebnadzor). (2021). "Sanitary and Epidemiological Rules and Norms (SanPiN) for Medical Organizations." Moscow: Rospotrebnadzor.</w:t>
      </w:r>
      <w:r>
        <w:t xml:space="preserve"> </w:t>
      </w:r>
    </w:p>
    <w:p>
      <w:pPr>
        <w:pStyle w:val="BodyText"/>
      </w:pPr>
      <w:r>
        <w:t xml:space="preserve">SanPiN regulations are the strict hygiene and safety standards enforced by the state in</w:t>
      </w:r>
      <w:r>
        <w:t xml:space="preserve"> </w:t>
      </w:r>
      <w:r>
        <w:rPr>
          <w:bCs/>
          <w:b/>
        </w:rPr>
        <w:t xml:space="preserve">Russia</w:t>
      </w:r>
      <w:r>
        <w:t xml:space="preserve">. For a</w:t>
      </w:r>
      <w:r>
        <w:t xml:space="preserve"> </w:t>
      </w:r>
      <w:r>
        <w:rPr>
          <w:bCs/>
          <w:b/>
        </w:rPr>
        <w:t xml:space="preserve">Physiotherapist</w:t>
      </w:r>
      <w:r>
        <w:t xml:space="preserve"> </w:t>
      </w:r>
      <w:r>
        <w:t xml:space="preserve">working in</w:t>
      </w:r>
      <w:r>
        <w:t xml:space="preserve"> </w:t>
      </w:r>
      <w:r>
        <w:rPr>
          <w:bCs/>
          <w:b/>
        </w:rPr>
        <w:t xml:space="preserve">Moscow</w:t>
      </w:r>
      <w:r>
        <w:t xml:space="preserve">, compliance with these rules is mandatory to avoid severe penalties or closure of the practice. This document outlines requirements for equipment sterilization, room ventilation, and patient flow management. Given the high standards of inspection in Moscow, this resource serves as a practical checklist for setting up and maintaining a compliant physiotherapy clinic or department within the city.</w:t>
      </w:r>
    </w:p>
    <w:p>
      <w:pPr>
        <w:pStyle w:val="BodyText"/>
      </w:pPr>
      <w:r>
        <w:t xml:space="preserve"> </w:t>
      </w:r>
      <w:r>
        <w:t xml:space="preserve">Petrov, D. S. (2022). "Licensing and Certification of Medical Specialists in the Russian Federation: A Guide for Physiotherapists." Moscow Medical Journal, 21(4), 112-120.</w:t>
      </w:r>
      <w:r>
        <w:t xml:space="preserve"> </w:t>
      </w:r>
    </w:p>
    <w:p>
      <w:pPr>
        <w:pStyle w:val="BodyText"/>
      </w:pPr>
      <w:r>
        <w:t xml:space="preserve">This guide provides a step-by-step breakdown of the bureaucratic process required to legally practice as a</w:t>
      </w:r>
      <w:r>
        <w:t xml:space="preserve"> </w:t>
      </w:r>
      <w:r>
        <w:rPr>
          <w:bCs/>
          <w:b/>
        </w:rPr>
        <w:t xml:space="preserve">Physiotherapist</w:t>
      </w:r>
      <w:r>
        <w:t xml:space="preserve"> </w:t>
      </w:r>
      <w:r>
        <w:t xml:space="preserve">in</w:t>
      </w:r>
      <w:r>
        <w:t xml:space="preserve"> </w:t>
      </w:r>
      <w:r>
        <w:rPr>
          <w:bCs/>
          <w:b/>
        </w:rPr>
        <w:t xml:space="preserve">Russia</w:t>
      </w:r>
      <w:r>
        <w:t xml:space="preserve">. It is particularly useful for foreign-trained specialists wishing to work in</w:t>
      </w:r>
      <w:r>
        <w:t xml:space="preserve"> </w:t>
      </w:r>
      <w:r>
        <w:rPr>
          <w:bCs/>
          <w:b/>
        </w:rPr>
        <w:t xml:space="preserve">Moscow</w:t>
      </w:r>
      <w:r>
        <w:t xml:space="preserve">, as it explains the nostrification (recognition) of foreign diplomas and the mandatory accreditation exams. The article details the specific competencies tested, which often blend theoretical knowledge of Russian medical terminology with practical clinical skills. It is an essential reference for navigating the administrative landscape of the Russian medical profession.</w:t>
      </w:r>
    </w:p>
    <w:p>
      <w:pPr>
        <w:pStyle w:val="BodyText"/>
      </w:pPr>
      <w:r>
        <w:t xml:space="preserve"> </w:t>
      </w:r>
      <w:r>
        <w:t xml:space="preserve">Kuznetsova, L. M. (2018). "Cardiovascular Rehabilitation Protocols in Post-Soviet Healthcare Systems." International Journal of Cardiology and Rehabilitation, 8(3), 201-215.</w:t>
      </w:r>
      <w:r>
        <w:t xml:space="preserve"> </w:t>
      </w:r>
    </w:p>
    <w:p>
      <w:pPr>
        <w:pStyle w:val="BodyText"/>
      </w:pPr>
      <w:r>
        <w:t xml:space="preserve">Cardiovascular disease remains a leading health concern in</w:t>
      </w:r>
      <w:r>
        <w:t xml:space="preserve"> </w:t>
      </w:r>
      <w:r>
        <w:rPr>
          <w:bCs/>
          <w:b/>
        </w:rPr>
        <w:t xml:space="preserve">Russia</w:t>
      </w:r>
      <w:r>
        <w:t xml:space="preserve">, and</w:t>
      </w:r>
      <w:r>
        <w:t xml:space="preserve"> </w:t>
      </w:r>
      <w:r>
        <w:rPr>
          <w:bCs/>
          <w:b/>
        </w:rPr>
        <w:t xml:space="preserve">Moscow</w:t>
      </w:r>
      <w:r>
        <w:t xml:space="preserve"> </w:t>
      </w:r>
      <w:r>
        <w:t xml:space="preserve">hosts some of the country's most advanced cardiac rehabilitation centers. This article examines the specific role of the</w:t>
      </w:r>
      <w:r>
        <w:t xml:space="preserve"> </w:t>
      </w:r>
      <w:r>
        <w:rPr>
          <w:bCs/>
          <w:b/>
        </w:rPr>
        <w:t xml:space="preserve">Physiotherapist</w:t>
      </w:r>
      <w:r>
        <w:t xml:space="preserve"> </w:t>
      </w:r>
      <w:r>
        <w:t xml:space="preserve">in cardiac rehab within the Russian context. It contrasts traditional Russian approaches with international guidelines, offering insights into how Moscow clinics are modernizing their protocols. For a practitioner, this source offers clinical guidance on managing high-risk patients in accordance with local medical culture and safety standards.</w:t>
      </w:r>
    </w:p>
    <w:p>
      <w:pPr>
        <w:pStyle w:val="BodyText"/>
      </w:pPr>
      <w:r>
        <w:t xml:space="preserve"> </w:t>
      </w:r>
      <w:r>
        <w:t xml:space="preserve">Association of Private Clinics of Moscow. (2023). "Annual Report on the Demand for Rehabilitation Services in Moscow." Moscow: APCM.</w:t>
      </w:r>
      <w:r>
        <w:t xml:space="preserve"> </w:t>
      </w:r>
    </w:p>
    <w:p>
      <w:pPr>
        <w:pStyle w:val="BodyText"/>
      </w:pPr>
      <w:r>
        <w:t xml:space="preserve">This industry report provides statistical data on the demand for physiotherapy services in</w:t>
      </w:r>
      <w:r>
        <w:t xml:space="preserve"> </w:t>
      </w:r>
      <w:r>
        <w:rPr>
          <w:bCs/>
          <w:b/>
        </w:rPr>
        <w:t xml:space="preserve">Moscow</w:t>
      </w:r>
      <w:r>
        <w:t xml:space="preserve">. It highlights the growing preference among Moscow residents for private, high-quality care over state-provided services. For a</w:t>
      </w:r>
      <w:r>
        <w:t xml:space="preserve"> </w:t>
      </w:r>
      <w:r>
        <w:rPr>
          <w:bCs/>
          <w:b/>
        </w:rPr>
        <w:t xml:space="preserve">Physiotherapist</w:t>
      </w:r>
      <w:r>
        <w:t xml:space="preserve">, this document offers market intelligence on the most requested treatments, such as sports injury rehabilitation and chronic pain management. It underscores the economic viability of specialized physiotherapy practices in the capital and helps professionals align their services with the expectations of the Moscow consumer.</w:t>
      </w:r>
    </w:p>
    <w:p>
      <w:pPr>
        <w:pStyle w:val="BodyText"/>
      </w:pPr>
      <w:r>
        <w:t xml:space="preserve"> </w:t>
      </w:r>
      <w:r>
        <w:t xml:space="preserve">Volkov, I. N. (2020). "Ethical Standards in Russian Medical Practice: Implications for Physiotherapy." Journal of Medical Ethics in Eastern Europe, 5(1), 33-41.</w:t>
      </w:r>
      <w:r>
        <w:t xml:space="preserve"> </w:t>
      </w:r>
    </w:p>
    <w:p>
      <w:pPr>
        <w:pStyle w:val="BodyText"/>
      </w:pPr>
      <w:r>
        <w:t xml:space="preserve">While clinical skills are paramount, understanding the ethical landscape is crucial for a</w:t>
      </w:r>
      <w:r>
        <w:t xml:space="preserve"> </w:t>
      </w:r>
      <w:r>
        <w:rPr>
          <w:bCs/>
          <w:b/>
        </w:rPr>
        <w:t xml:space="preserve">Physiotherapist</w:t>
      </w:r>
      <w:r>
        <w:t xml:space="preserve"> </w:t>
      </w:r>
      <w:r>
        <w:t xml:space="preserve">in</w:t>
      </w:r>
      <w:r>
        <w:t xml:space="preserve"> </w:t>
      </w:r>
      <w:r>
        <w:rPr>
          <w:bCs/>
          <w:b/>
        </w:rPr>
        <w:t xml:space="preserve">Russia</w:t>
      </w:r>
      <w:r>
        <w:t xml:space="preserve">. This article discusses the evolving ethical codes in</w:t>
      </w:r>
      <w:r>
        <w:t xml:space="preserve"> </w:t>
      </w:r>
      <w:r>
        <w:rPr>
          <w:bCs/>
          <w:b/>
        </w:rPr>
        <w:t xml:space="preserve">Moscow</w:t>
      </w:r>
      <w:r>
        <w:t xml:space="preserve">, focusing on patient confidentiality, professional boundaries, and the management of conflicts of interest in private practice. It addresses the cultural nuances of doctor-patient relationships in the Russian context. This resource is valuable for ensuring that professional conduct aligns with both local expectations and international ethical standards, fostering trust and professional integrity in the Moscow healthcare environment.</w:t>
      </w:r>
    </w:p>
    <w:p>
      <w:pPr>
        <w:pStyle w:val="BodyText"/>
      </w:pPr>
      <w:r>
        <w:t xml:space="preserve">© 2023 Annotated Bibliography on Physiotherapy in Moscow.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Moscow, Russia</dc:title>
  <dc:creator/>
  <dc:language>en</dc:language>
  <cp:keywords/>
  <dcterms:created xsi:type="dcterms:W3CDTF">2026-08-07T03:01:43Z</dcterms:created>
  <dcterms:modified xsi:type="dcterms:W3CDTF">2026-08-07T03:01:43Z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