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Valencia,</w:t>
      </w:r>
      <w:r>
        <w:t xml:space="preserve"> </w:t>
      </w:r>
      <w:r>
        <w:t xml:space="preserve">Spain</w:t>
      </w:r>
    </w:p>
    <w:bookmarkStart w:id="23" w:name="X435c9d1c1ba7fb5ee1edb23d24d6f92f18b1b99"/>
    <w:p>
      <w:pPr>
        <w:pStyle w:val="Heading1"/>
      </w:pPr>
      <w:r>
        <w:t xml:space="preserve">Annotated Bibliography: The Role and Regulation of the Physiotherapist in Valencia, Spain</w:t>
      </w:r>
    </w:p>
    <w:p>
      <w:pPr>
        <w:pStyle w:val="FirstParagraph"/>
      </w:pPr>
      <w:r>
        <w:t xml:space="preserve">This annotated bibliography compiles key resources regarding the professional practice, legal framework, and clinical scope of the</w:t>
      </w:r>
      <w:r>
        <w:t xml:space="preserve"> </w:t>
      </w:r>
      <w:r>
        <w:rPr>
          <w:bCs/>
          <w:b/>
        </w:rPr>
        <w:t xml:space="preserve">Physiotherapist</w:t>
      </w:r>
      <w:r>
        <w:t xml:space="preserve"> </w:t>
      </w:r>
      <w:r>
        <w:t xml:space="preserve">within the specific context of</w:t>
      </w:r>
      <w:r>
        <w:t xml:space="preserve"> </w:t>
      </w:r>
      <w:r>
        <w:rPr>
          <w:bCs/>
          <w:b/>
        </w:rPr>
        <w:t xml:space="preserve">Spain</w:t>
      </w:r>
      <w:r>
        <w:t xml:space="preserve">, with a focused emphasis on the autonomous community of</w:t>
      </w:r>
      <w:r>
        <w:t xml:space="preserve"> </w:t>
      </w:r>
      <w:r>
        <w:rPr>
          <w:bCs/>
          <w:b/>
        </w:rPr>
        <w:t xml:space="preserve">Valencia</w:t>
      </w:r>
      <w:r>
        <w:t xml:space="preserve">. The selected sources address the regulatory environment established by the Generalitat Valenciana, the integration of physiotherapy into the public health system (Sistema Sanitario Público de la Comunidad Valenciana), and the evolving standards of clinical practice in the region.</w:t>
      </w:r>
    </w:p>
    <w:bookmarkStart w:id="20" w:name="legal-and-regulatory-framework"/>
    <w:p>
      <w:pPr>
        <w:pStyle w:val="Heading2"/>
      </w:pPr>
      <w:r>
        <w:t xml:space="preserve">Legal and Regulatory Framework</w:t>
      </w:r>
    </w:p>
    <w:p>
      <w:pPr>
        <w:pStyle w:val="FirstParagraph"/>
      </w:pPr>
      <w:r>
        <w:t xml:space="preserve">Ley 44/2003, de 21 de noviembre, ordenadora de las profesiones sanitarias. Boletín Oficial del Estado (BOE).</w:t>
      </w:r>
    </w:p>
    <w:p>
      <w:pPr>
        <w:pStyle w:val="BodyText"/>
      </w:pPr>
      <w:r>
        <w:t xml:space="preserve">This foundational national legislation defines the scope of practice for all health professionals in Spain, including the Physiotherapist. It establishes the exclusive competencies of physiotherapy, such as the assessment of motor function and the application of therapeutic techniques. For a Physiotherapist practicing in Valencia, this law is the primary reference for professional autonomy and liability. It clarifies the distinction between medical diagnosis and physiotherapeutic assessment, a critical distinction when navigating the healthcare hierarchy in Spanish hospitals and clinics.</w:t>
      </w:r>
    </w:p>
    <w:p>
      <w:pPr>
        <w:pStyle w:val="BodyText"/>
      </w:pPr>
      <w:r>
        <w:t xml:space="preserve">Decreto 108/2010, de 29 de julio, del Consell, por el que se regula el ejercicio de la profesión de fisioterapeuta en la Comunidad Valenciana. Diari Oficial de la Generalitat Valenciana (DOGV).</w:t>
      </w:r>
    </w:p>
    <w:p>
      <w:pPr>
        <w:pStyle w:val="BodyText"/>
      </w:pPr>
      <w:r>
        <w:t xml:space="preserve">This regional decree is specific to the Valencian Community and is essential for any Physiotherapist operating in Valencia. It details the requirements for professional registration with the Colegio Oficial de Fisioterapeutas de la Comunidad Valenciana (COFCV). The document outlines the ethical obligations, continuing education requirements, and specific administrative procedures for setting up private practices in the region. It serves as the bridge between national law and local implementation, ensuring that the Physiotherapist adheres to the standards set by the Generalitat Valenciana.</w:t>
      </w:r>
    </w:p>
    <w:bookmarkEnd w:id="20"/>
    <w:bookmarkStart w:id="21" w:name="professional-organization-and-ethics"/>
    <w:p>
      <w:pPr>
        <w:pStyle w:val="Heading2"/>
      </w:pPr>
      <w:r>
        <w:t xml:space="preserve">Professional Organization and Ethics</w:t>
      </w:r>
    </w:p>
    <w:p>
      <w:pPr>
        <w:pStyle w:val="FirstParagraph"/>
      </w:pPr>
      <w:r>
        <w:t xml:space="preserve">Colegio Oficial de Fisioterapeutas de la Comunidad Valenciana (COFCV). (2023). Código Deontológico del Fisioterapeuta. Valencia: COFCV.</w:t>
      </w:r>
    </w:p>
    <w:p>
      <w:pPr>
        <w:pStyle w:val="BodyText"/>
      </w:pPr>
      <w:r>
        <w:t xml:space="preserve">The COFCV is the governing body for Physiotherapists in Valencia. This code of ethics provides the moral and professional guidelines that govern patient care, confidentiality, and professional conduct within the region. For a Physiotherapist in Valencia, adherence to this code is mandatory for maintaining licensure. The document addresses contemporary issues such as digital health records, tele-rehabilitation, and patient rights, reflecting the modernization of healthcare services in Spain. It is a vital resource for understanding the professional culture and expectations in the Valencian healthcare sector.</w:t>
      </w:r>
    </w:p>
    <w:p>
      <w:pPr>
        <w:pStyle w:val="BodyText"/>
      </w:pPr>
      <w:r>
        <w:t xml:space="preserve">Consejo General de Fisioterapia. (2022). Informe sobre la situación de la fisioterapia en España. Madrid: CGF.</w:t>
      </w:r>
    </w:p>
    <w:p>
      <w:pPr>
        <w:pStyle w:val="BodyText"/>
      </w:pPr>
      <w:r>
        <w:t xml:space="preserve">This national report provides a macro-level view of the physiotherapy profession in Spain, including statistical data on workforce distribution, employment trends, and educational standards. While national in scope, it includes specific sections analyzing the performance of autonomous communities, including Valencia. It highlights the growing demand for physiotherapy services in urban centers like Valencia due to an aging population and the rise in sports-related injuries. This source is valuable for understanding the broader economic and social context in which a Physiotherapist in Valencia operates.</w:t>
      </w:r>
    </w:p>
    <w:bookmarkEnd w:id="21"/>
    <w:bookmarkStart w:id="22" w:name="X46731fe729e74c68f64a5ab8fac3d2707b20e52"/>
    <w:p>
      <w:pPr>
        <w:pStyle w:val="Heading2"/>
      </w:pPr>
      <w:r>
        <w:t xml:space="preserve">Clinical Practice and Public Health Integration</w:t>
      </w:r>
    </w:p>
    <w:p>
      <w:pPr>
        <w:pStyle w:val="FirstParagraph"/>
      </w:pPr>
      <w:r>
        <w:t xml:space="preserve">Conselleria de Sanitat Universal i Salut Pública. (2021). Estratègia de Salut Pública de la Comunitat Valenciana 2021-2030. Valencia: Generalitat Valenciana.</w:t>
      </w:r>
    </w:p>
    <w:p>
      <w:pPr>
        <w:pStyle w:val="BodyText"/>
      </w:pPr>
      <w:r>
        <w:t xml:space="preserve">This strategic document outlines the public health priorities for the Valencian Community over the next decade. It emphasizes preventive care, chronic disease management, and rehabilitation, all of which are core areas of physiotherapy. For a Physiotherapist working within the public health system in Valencia, this document guides clinical priorities and resource allocation. It underscores the role of the Physiotherapist in community-based interventions, particularly in addressing mobility issues among the elderly and promoting physical activity in schools and workplaces across the province.</w:t>
      </w:r>
    </w:p>
    <w:p>
      <w:pPr>
        <w:pStyle w:val="BodyText"/>
      </w:pPr>
      <w:r>
        <w:t xml:space="preserve">García-Pérez, L., et al. (2020). "Effectiveness of community-based physiotherapy programs for elderly patients in Valencia."</w:t>
      </w:r>
      <w:r>
        <w:t xml:space="preserve"> </w:t>
      </w:r>
      <w:r>
        <w:rPr>
          <w:iCs/>
          <w:i/>
        </w:rPr>
        <w:t xml:space="preserve">Journal of Rehabilitation Medicine</w:t>
      </w:r>
      <w:r>
        <w:t xml:space="preserve">, 52(4), 1-8.</w:t>
      </w:r>
    </w:p>
    <w:p>
      <w:pPr>
        <w:pStyle w:val="BodyText"/>
      </w:pPr>
      <w:r>
        <w:t xml:space="preserve">This peer-reviewed study evaluates the impact of physiotherapy interventions specifically designed for the elderly population in Valencia. The research demonstrates significant improvements in mobility and quality of life among participants. It provides empirical evidence supporting the integration of Physiotherapists into community health teams in Spain. For practitioners in Valencia, this study offers insights into best practices for geriatric care and highlights the importance of culturally adapted rehabilitation programs that consider the lifestyle and social structure of the Valencian population.</w:t>
      </w:r>
    </w:p>
    <w:p>
      <w:pPr>
        <w:pStyle w:val="BodyText"/>
      </w:pPr>
      <w:r>
        <w:t xml:space="preserve">Martínez-Ruiz, A., &amp; López-Soto, J. (2019). "Sports physiotherapy trends in the Mediterranean region: A case study of Valencia."</w:t>
      </w:r>
      <w:r>
        <w:t xml:space="preserve"> </w:t>
      </w:r>
      <w:r>
        <w:rPr>
          <w:iCs/>
          <w:i/>
        </w:rPr>
        <w:t xml:space="preserve">European Journal of Physical Therapy</w:t>
      </w:r>
      <w:r>
        <w:t xml:space="preserve">, 23(2), 112-120.</w:t>
      </w:r>
    </w:p>
    <w:p>
      <w:pPr>
        <w:pStyle w:val="BodyText"/>
      </w:pPr>
      <w:r>
        <w:t xml:space="preserve">Valencia is a hub for sports tourism and professional athletics in Spain. This article analyzes the specific demands placed on Physiotherapists in the region due to the high prevalence of sports injuries. It discusses the adoption of advanced therapeutic techniques and the collaboration between Physiotherapists and sports medicine specialists in Valencia. The document is particularly relevant for Physiotherapists specializing in sports medicine, offering data on injury patterns common in the region and the effectiveness of various rehabilitation protocols used in Valencian clinics.</w:t>
      </w:r>
    </w:p>
    <w:p>
      <w:pPr>
        <w:pStyle w:val="BodyText"/>
      </w:pPr>
      <w:r>
        <w:t xml:space="preserve">Universitat de València. (2023). Grado en Fisioterapia: Plan de Estudios. Valencia: UV.</w:t>
      </w:r>
    </w:p>
    <w:p>
      <w:pPr>
        <w:pStyle w:val="BodyText"/>
      </w:pPr>
      <w:r>
        <w:t xml:space="preserve">This document outlines the academic curriculum for physiotherapy students at the University of Valencia, one of the leading institutions for health sciences in Spain. It reflects the current educational standards and competencies required for a Physiotherapist to practice in the region. The curriculum emphasizes evidence-based practice, clinical reasoning, and specialized training in areas such as neurology and musculoskeletal disorders. For new graduates or international Physiotherapists seeking to practice in Valencia, this syllabus provides a clear understanding of the theoretical and practical knowledge base expected by employers and regulatory bodies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Valencia, Spain</dc:title>
  <dc:creator/>
  <dc:language>en</dc:language>
  <cp:keywords/>
  <dcterms:created xsi:type="dcterms:W3CDTF">2026-08-07T04:28:42Z</dcterms:created>
  <dcterms:modified xsi:type="dcterms:W3CDTF">2026-08-07T04:28:42Z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