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4" w:name="Xa2ec331c770408b896a9bbbd0dffe789767d443"/>
    <w:p>
      <w:pPr>
        <w:pStyle w:val="Heading1"/>
      </w:pPr>
      <w:r>
        <w:t xml:space="preserve">Annotated Bibliography: Physiotherapy Practice in Birmingham, United Kingdom</w:t>
      </w:r>
    </w:p>
    <w:p>
      <w:pPr>
        <w:pStyle w:val="FirstParagraph"/>
      </w:pPr>
      <w:r>
        <w:t xml:space="preserve">This annotated bibliography provides a curated selection of academic literature, government reports, and professional guidelines relevant to the practice of physiotherapy within the specific context of Birmingham, United Kingdom. Birmingham, as the second-largest city in the UK, presents unique challenges and opportunities for healthcare professionals, including high population density, significant socioeconomic diversity, and a robust network of National Health Service (NHS) trusts. The following entries explore workforce planning, musculoskeletal care pathways, community rehabilitation, and the integration of digital health technologies within the West Midlands region.</w:t>
      </w:r>
    </w:p>
    <w:bookmarkStart w:id="20" w:name="X96d426f494148aca7ddbfc78fb39e3c914cb9d5"/>
    <w:p>
      <w:pPr>
        <w:pStyle w:val="Heading2"/>
      </w:pPr>
      <w:r>
        <w:t xml:space="preserve">Workforce Planning and Professional Regulation</w:t>
      </w:r>
    </w:p>
    <w:p>
      <w:pPr>
        <w:pStyle w:val="FirstParagraph"/>
      </w:pPr>
      <w:r>
        <w:t xml:space="preserve">Health Education England (HEE). (2023).</w:t>
      </w:r>
      <w:r>
        <w:t xml:space="preserve"> </w:t>
      </w:r>
      <w:r>
        <w:rPr>
          <w:iCs/>
          <w:i/>
        </w:rPr>
        <w:t xml:space="preserve">Workforce Planning and Education for Physiotherapy in the West Midlands</w:t>
      </w:r>
      <w:r>
        <w:t xml:space="preserve">. HEE West Midlands.</w:t>
      </w:r>
    </w:p>
    <w:p>
      <w:pPr>
        <w:pStyle w:val="BodyText"/>
      </w:pPr>
      <w:r>
        <w:t xml:space="preserve">This report offers a comprehensive analysis of the current physiotherapy workforce in the West Midlands, with a specific focus on Birmingham. It highlights the critical shortage of qualified physiotherapists in acute hospital settings and community services within the city. The document outlines strategic initiatives by Health Education England to increase training places at local universities, such as the University of Birmingham and Birmingham City University. For a physiotherapist practicing in Birmingham, this source is essential for understanding the broader employment landscape, future job security, and the regional strategies aimed at mitigating staff burnout and retention issues.</w:t>
      </w:r>
    </w:p>
    <w:p>
      <w:pPr>
        <w:pStyle w:val="BodyText"/>
      </w:pPr>
      <w:r>
        <w:t xml:space="preserve">Health and Care Professions Council (HCPC). (2022).</w:t>
      </w:r>
      <w:r>
        <w:t xml:space="preserve"> </w:t>
      </w:r>
      <w:r>
        <w:rPr>
          <w:iCs/>
          <w:i/>
        </w:rPr>
        <w:t xml:space="preserve">Standards of Proficiency for Physiotherapists</w:t>
      </w:r>
      <w:r>
        <w:t xml:space="preserve">. HCPC.</w:t>
      </w:r>
    </w:p>
    <w:p>
      <w:pPr>
        <w:pStyle w:val="BodyText"/>
      </w:pPr>
      <w:r>
        <w:t xml:space="preserve">While applicable nationally across the United Kingdom, this document is the foundational regulatory text for any physiotherapist working in Birmingham. It details the mandatory standards of proficiency that practitioners must meet to maintain their registration. The annotation emphasizes the importance of these standards in the context of Birmingham's diverse patient demographic. Practitioners must demonstrate cultural competence and the ability to communicate effectively with patients from varied linguistic and socioeconomic backgrounds, a requirement frequently tested in the city's multicultural healthcare environment.</w:t>
      </w:r>
    </w:p>
    <w:bookmarkEnd w:id="20"/>
    <w:bookmarkStart w:id="21" w:name="musculoskeletal-care-and-nhs-pathways"/>
    <w:p>
      <w:pPr>
        <w:pStyle w:val="Heading2"/>
      </w:pPr>
      <w:r>
        <w:t xml:space="preserve">Musculoskeletal Care and NHS Pathways</w:t>
      </w:r>
    </w:p>
    <w:p>
      <w:pPr>
        <w:pStyle w:val="FirstParagraph"/>
      </w:pPr>
      <w:r>
        <w:t xml:space="preserve">National Institute for Health and Care Excellence (NICE). (2021).</w:t>
      </w:r>
      <w:r>
        <w:t xml:space="preserve"> </w:t>
      </w:r>
      <w:r>
        <w:rPr>
          <w:iCs/>
          <w:i/>
        </w:rPr>
        <w:t xml:space="preserve">Musculoskeletal Conditions: Overview</w:t>
      </w:r>
      <w:r>
        <w:t xml:space="preserve"> </w:t>
      </w:r>
      <w:r>
        <w:t xml:space="preserve">(NG198). NICE Guidelines.</w:t>
      </w:r>
    </w:p>
    <w:p>
      <w:pPr>
        <w:pStyle w:val="BodyText"/>
      </w:pPr>
      <w:r>
        <w:t xml:space="preserve">This guideline provides evidence-based recommendations for the assessment and management of musculoskeletal conditions, which constitute a significant portion of referrals for physiotherapists in Birmingham. The document emphasizes early intervention and self-management strategies. In the context of Birmingham, where access to specialist care can be delayed due to high demand, these guidelines support the role of physiotherapists as first-contact practitioners. The source is vital for ensuring that treatment plans align with national best practices while addressing the high prevalence of back pain and joint disorders in the city's working-age population.</w:t>
      </w:r>
    </w:p>
    <w:p>
      <w:pPr>
        <w:pStyle w:val="BodyText"/>
      </w:pPr>
      <w:r>
        <w:t xml:space="preserve">Birmingham Community Healthcare NHS Foundation Trust. (2023).</w:t>
      </w:r>
      <w:r>
        <w:t xml:space="preserve"> </w:t>
      </w:r>
      <w:r>
        <w:rPr>
          <w:iCs/>
          <w:i/>
        </w:rPr>
        <w:t xml:space="preserve">Annual Report and Accounts: Delivering Community Physiotherapy Services</w:t>
      </w:r>
      <w:r>
        <w:t xml:space="preserve">. BCHFT.</w:t>
      </w:r>
    </w:p>
    <w:p>
      <w:pPr>
        <w:pStyle w:val="BodyText"/>
      </w:pPr>
      <w:r>
        <w:t xml:space="preserve">This annual report provides specific insights into the operations of one of the largest providers of community physiotherapy services in the United Kingdom. It details the challenges faced in delivering care across Birmingham's extensive geographic area, including issues related to travel time, patient access, and resource allocation. For physiotherapists employed by or contracting with the trust, this document offers valuable data on service performance, patient outcomes, and the strategic direction of community rehabilitation. It highlights the shift towards more localized care hubs to improve accessibility for residents in deprived areas of the city.</w:t>
      </w:r>
    </w:p>
    <w:bookmarkEnd w:id="21"/>
    <w:bookmarkStart w:id="22" w:name="social-determinants-and-community-health"/>
    <w:p>
      <w:pPr>
        <w:pStyle w:val="Heading2"/>
      </w:pPr>
      <w:r>
        <w:t xml:space="preserve">Social Determinants and Community Health</w:t>
      </w:r>
    </w:p>
    <w:p>
      <w:pPr>
        <w:pStyle w:val="FirstParagraph"/>
      </w:pPr>
      <w:r>
        <w:t xml:space="preserve">Public Health England (PHE). (2020).</w:t>
      </w:r>
      <w:r>
        <w:t xml:space="preserve"> </w:t>
      </w:r>
      <w:r>
        <w:rPr>
          <w:iCs/>
          <w:i/>
        </w:rPr>
        <w:t xml:space="preserve">Physical Activity and Health Inequalities in the West Midlands</w:t>
      </w:r>
      <w:r>
        <w:t xml:space="preserve">. PHE.</w:t>
      </w:r>
    </w:p>
    <w:p>
      <w:pPr>
        <w:pStyle w:val="BodyText"/>
      </w:pPr>
      <w:r>
        <w:t xml:space="preserve">This report examines the correlation between physical activity levels and health outcomes in the West Midlands, with a focus on Birmingham. It identifies significant health inequalities, noting that residents in more deprived areas of the city are less likely to engage in regular physical activity and more likely to suffer from chronic conditions requiring physiotherapy. The document is crucial for physiotherapists developing community-based interventions. It underscores the need for culturally sensitive and economically accessible exercise programs to address the root causes of poor musculoskeletal health in Birmingham's diverse communities.</w:t>
      </w:r>
    </w:p>
    <w:p>
      <w:pPr>
        <w:pStyle w:val="BodyText"/>
      </w:pPr>
      <w:r>
        <w:t xml:space="preserve">Royal College of Physicians (RCP). (2022).</w:t>
      </w:r>
      <w:r>
        <w:t xml:space="preserve"> </w:t>
      </w:r>
      <w:r>
        <w:rPr>
          <w:iCs/>
          <w:i/>
        </w:rPr>
        <w:t xml:space="preserve">Rehabilitation for All: A Framework for Integrated Care</w:t>
      </w:r>
      <w:r>
        <w:t xml:space="preserve">. RCP.</w:t>
      </w:r>
    </w:p>
    <w:p>
      <w:pPr>
        <w:pStyle w:val="BodyText"/>
      </w:pPr>
      <w:r>
        <w:t xml:space="preserve">This framework advocates for a more integrated approach to rehabilitation services across the United Kingdom. In the context of Birmingham, it supports the collaboration between physiotherapists, occupational therapists, and social care providers. The document addresses the fragmentation of services that often affects patients in large urban centers. It provides a strategic roadmap for physiotherapists to engage in multidisciplinary teams, ensuring that patients receive holistic care that addresses both their physical and social needs, which is particularly relevant given the complex social care landscape in Birmingham.</w:t>
      </w:r>
    </w:p>
    <w:bookmarkEnd w:id="22"/>
    <w:bookmarkStart w:id="23" w:name="digital-health-and-innovation"/>
    <w:p>
      <w:pPr>
        <w:pStyle w:val="Heading2"/>
      </w:pPr>
      <w:r>
        <w:t xml:space="preserve">Digital Health and Innovation</w:t>
      </w:r>
    </w:p>
    <w:p>
      <w:pPr>
        <w:pStyle w:val="FirstParagraph"/>
      </w:pPr>
      <w:r>
        <w:t xml:space="preserve">NHS Digital. (2023).</w:t>
      </w:r>
      <w:r>
        <w:t xml:space="preserve"> </w:t>
      </w:r>
      <w:r>
        <w:rPr>
          <w:iCs/>
          <w:i/>
        </w:rPr>
        <w:t xml:space="preserve">Telehealth and Remote Monitoring in Physiotherapy: Implementation in Urban Settings</w:t>
      </w:r>
      <w:r>
        <w:t xml:space="preserve">. NHS Digital.</w:t>
      </w:r>
    </w:p>
    <w:p>
      <w:pPr>
        <w:pStyle w:val="BodyText"/>
      </w:pPr>
      <w:r>
        <w:t xml:space="preserve">This publication explores the adoption of telehealth technologies in physiotherapy, with case studies from major UK cities including Birmingham. It discusses the benefits of remote consultations in reducing waiting times and improving patient adherence to exercise programs. For physiotherapists in Birmingham, this source is highly relevant as the city has been a pilot site for several digital health initiatives. The document provides practical guidance on implementing virtual care models while ensuring that digital exclusion does not disproportionately affect elderly or disadvantaged patients in the city.</w:t>
      </w:r>
    </w:p>
    <w:p>
      <w:pPr>
        <w:pStyle w:val="BodyText"/>
      </w:pPr>
      <w:r>
        <w:t xml:space="preserve">University of Birmingham. (2021).</w:t>
      </w:r>
      <w:r>
        <w:t xml:space="preserve"> </w:t>
      </w:r>
      <w:r>
        <w:rPr>
          <w:iCs/>
          <w:i/>
        </w:rPr>
        <w:t xml:space="preserve">Research Output: Advances in Musculoskeletal Rehabilitation</w:t>
      </w:r>
      <w:r>
        <w:t xml:space="preserve">. College of Medical and Dental Sciences.</w:t>
      </w:r>
    </w:p>
    <w:p>
      <w:pPr>
        <w:pStyle w:val="BodyText"/>
      </w:pPr>
      <w:r>
        <w:t xml:space="preserve">This collection of research outputs from the University of Birmingham highlights cutting-edge developments in musculoskeletal rehabilitation. As a leading academic institution in the region, the university plays a pivotal role in shaping physiotherapy practice in Birmingham. The document includes studies on pain management, exercise physiology, and patient-centered care. For practicing physiotherapists, this source offers evidence-based insights that can be directly applied to clinical practice, ensuring that care delivered in Birmingham is aligned with the latest scientific advancements.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Birmingham, United Kingdom</dc:title>
  <dc:creator/>
  <dc:language>en</dc:language>
  <cp:keywords/>
  <dcterms:created xsi:type="dcterms:W3CDTF">2026-08-07T10:04:57Z</dcterms:created>
  <dcterms:modified xsi:type="dcterms:W3CDTF">2026-08-07T10:04:57Z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