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1" w:name="X8f5162b8f52ec5aa9655c0edccb98d4b9a539ba"/>
    <w:p>
      <w:pPr>
        <w:pStyle w:val="Heading1"/>
      </w:pPr>
      <w:r>
        <w:t xml:space="preserve">Annotated Bibliography: The Landscape of Physiotherapy in San Francisco, United States</w:t>
      </w:r>
    </w:p>
    <w:p>
      <w:pPr>
        <w:pStyle w:val="FirstParagraph"/>
      </w:pPr>
      <w:r>
        <w:t xml:space="preserve">This annotated bibliography compiles key resources regarding the practice, regulation, and clinical application of physiotherapy (physical therapy) within the specific context of San Francisco, California, in the United States. The selected sources address the unique regulatory environment of the state, the demographic challenges of the Bay Area, and evidence-based practices relevant to the urban population of San Francisco. These references are intended for healthcare professionals, students, and policymakers interested in the intersection of rehabilitation science and urban healthcare delivery.</w:t>
      </w:r>
    </w:p>
    <w:bookmarkStart w:id="22" w:name="regulatory-and-professional-standards"/>
    <w:p>
      <w:pPr>
        <w:pStyle w:val="Heading2"/>
      </w:pPr>
      <w:r>
        <w:t xml:space="preserve">Regulatory and Professional Standards</w:t>
      </w:r>
    </w:p>
    <w:bookmarkStart w:id="20" w:name="state-licensing-and-scope-of-practice"/>
    <w:p>
      <w:pPr>
        <w:pStyle w:val="Heading3"/>
      </w:pPr>
      <w:r>
        <w:t xml:space="preserve">1. State Licensing and Scope of Practice</w:t>
      </w:r>
    </w:p>
    <w:p>
      <w:pPr>
        <w:pStyle w:val="FirstParagraph"/>
      </w:pPr>
      <w:r>
        <w:t xml:space="preserve">California Physical Therapy Board. (2023).</w:t>
      </w:r>
      <w:r>
        <w:t xml:space="preserve"> </w:t>
      </w:r>
      <w:r>
        <w:rPr>
          <w:iCs/>
          <w:i/>
        </w:rPr>
        <w:t xml:space="preserve">Physical Therapy Practice Act: Regulations and Standards</w:t>
      </w:r>
      <w:r>
        <w:t xml:space="preserve">. Sacramento, CA: California Department of Consumer Affairs.</w:t>
      </w:r>
    </w:p>
    <w:p>
      <w:pPr>
        <w:pStyle w:val="BodyText"/>
      </w:pPr>
      <w:r>
        <w:t xml:space="preserve">This official government document outlines the legal framework governing physiotherapists in California, including those practicing in San Francisco. It details the requirements for licensure, continuing education, and the scope of practice, which in California is notably broad compared to other states. For a physiotherapist in San Francisco, this text is essential for understanding direct access laws, which allow patients to see a physical therapist without a physician's referral. The document also addresses ethical standards and disciplinary actions, providing a critical baseline for compliance within the highly regulated healthcare environment of the United States.</w:t>
      </w:r>
    </w:p>
    <w:bookmarkEnd w:id="20"/>
    <w:bookmarkStart w:id="21" w:name="professional-ethics-and-guidelines"/>
    <w:p>
      <w:pPr>
        <w:pStyle w:val="Heading3"/>
      </w:pPr>
      <w:r>
        <w:t xml:space="preserve">2. Professional Ethics and Guidelines</w:t>
      </w:r>
    </w:p>
    <w:p>
      <w:pPr>
        <w:pStyle w:val="FirstParagraph"/>
      </w:pPr>
      <w:r>
        <w:t xml:space="preserve">American Physical Therapy Association (APTA). (2022).</w:t>
      </w:r>
      <w:r>
        <w:t xml:space="preserve"> </w:t>
      </w:r>
      <w:r>
        <w:rPr>
          <w:iCs/>
          <w:i/>
        </w:rPr>
        <w:t xml:space="preserve">Code of Ethics for the Physical Therapist</w:t>
      </w:r>
      <w:r>
        <w:t xml:space="preserve">. Alexandria, VA: APTA.</w:t>
      </w:r>
    </w:p>
    <w:p>
      <w:pPr>
        <w:pStyle w:val="BodyText"/>
      </w:pPr>
      <w:r>
        <w:t xml:space="preserve">While national in scope, the APTA Code of Ethics is the foundational moral compass for physiotherapists working in San Francisco. This resource outlines the professional responsibilities of physical therapists to patients, colleagues, and society. In the diverse and multicultural setting of San Francisco, this code is particularly relevant regarding patient advocacy and cultural competence. It guides practitioners in navigating complex ethical dilemmas often encountered in urban healthcare settings, ensuring that the standard of care aligns with the broader expectations of the United States healthcare system.</w:t>
      </w:r>
    </w:p>
    <w:bookmarkEnd w:id="21"/>
    <w:bookmarkEnd w:id="22"/>
    <w:bookmarkStart w:id="25" w:name="urban-health-and-demographics"/>
    <w:p>
      <w:pPr>
        <w:pStyle w:val="Heading2"/>
      </w:pPr>
      <w:r>
        <w:t xml:space="preserve">Urban Health and Demographics</w:t>
      </w:r>
    </w:p>
    <w:bookmarkStart w:id="23" w:name="healthcare-access-in-urban-environments"/>
    <w:p>
      <w:pPr>
        <w:pStyle w:val="Heading3"/>
      </w:pPr>
      <w:r>
        <w:t xml:space="preserve">3. Healthcare Access in Urban Environments</w:t>
      </w:r>
    </w:p>
    <w:p>
      <w:pPr>
        <w:pStyle w:val="FirstParagraph"/>
      </w:pPr>
      <w:r>
        <w:t xml:space="preserve">San Francisco Department of Public Health. (2023).</w:t>
      </w:r>
      <w:r>
        <w:t xml:space="preserve"> </w:t>
      </w:r>
      <w:r>
        <w:rPr>
          <w:iCs/>
          <w:i/>
        </w:rPr>
        <w:t xml:space="preserve">Healthy San Francisco 2025: Progress Report on Health Equity and Access</w:t>
      </w:r>
      <w:r>
        <w:t xml:space="preserve">. San Francisco, CA: SFDPH.</w:t>
      </w:r>
    </w:p>
    <w:p>
      <w:pPr>
        <w:pStyle w:val="BodyText"/>
      </w:pPr>
      <w:r>
        <w:t xml:space="preserve">This report provides a comprehensive analysis of health disparities and access to care within San Francisco. For physiotherapists, this document is invaluable for understanding the socioeconomic factors affecting their patient population. It highlights issues such as homelessness, housing instability, and income inequality, which directly impact rehabilitation outcomes. By referencing this data, a physiotherapist in San Francisco can better tailor treatment plans to address the specific barriers to recovery faced by patients in this unique United States city, moving beyond clinical symptoms to address social determinants of health.</w:t>
      </w:r>
    </w:p>
    <w:bookmarkEnd w:id="23"/>
    <w:bookmarkStart w:id="24" w:name="geriatric-care-in-the-bay-area"/>
    <w:p>
      <w:pPr>
        <w:pStyle w:val="Heading3"/>
      </w:pPr>
      <w:r>
        <w:t xml:space="preserve">4. Geriatric Care in the Bay Area</w:t>
      </w:r>
    </w:p>
    <w:p>
      <w:pPr>
        <w:pStyle w:val="FirstParagraph"/>
      </w:pPr>
      <w:r>
        <w:t xml:space="preserve">California Health Care Foundation. (2021).</w:t>
      </w:r>
      <w:r>
        <w:t xml:space="preserve"> </w:t>
      </w:r>
      <w:r>
        <w:rPr>
          <w:iCs/>
          <w:i/>
        </w:rPr>
        <w:t xml:space="preserve">Aging in Place: Challenges and Opportunities for Older Adults in the San Francisco Bay Area</w:t>
      </w:r>
      <w:r>
        <w:t xml:space="preserve">. Oakland, CA: CHCF.</w:t>
      </w:r>
    </w:p>
    <w:p>
      <w:pPr>
        <w:pStyle w:val="BodyText"/>
      </w:pPr>
      <w:r>
        <w:t xml:space="preserve">As the population of San Francisco ages, the demand for geriatric physiotherapy is increasing. This study examines the challenges older adults face when attempting to "age in place" within the high-cost, dense urban environment of San Francisco. It discusses the role of rehabilitation services in maintaining mobility and independence. For a physiotherapist, this resource offers insights into the specific environmental hazards of San Francisco (such as steep hills and public transit accessibility) that must be considered when designing fall prevention and mobility programs for elderly patients in the United States.</w:t>
      </w:r>
    </w:p>
    <w:bookmarkEnd w:id="24"/>
    <w:bookmarkEnd w:id="25"/>
    <w:bookmarkStart w:id="30" w:name="clinical-practice-and-specialization"/>
    <w:p>
      <w:pPr>
        <w:pStyle w:val="Heading2"/>
      </w:pPr>
      <w:r>
        <w:t xml:space="preserve">Clinical Practice and Specialization</w:t>
      </w:r>
    </w:p>
    <w:bookmarkStart w:id="26" w:name="X2339dee89a9e5cebeebdd623434015a23022d30"/>
    <w:p>
      <w:pPr>
        <w:pStyle w:val="Heading3"/>
      </w:pPr>
      <w:r>
        <w:t xml:space="preserve">5. Musculoskeletal Health in Active Populations</w:t>
      </w:r>
    </w:p>
    <w:p>
      <w:pPr>
        <w:pStyle w:val="FirstParagraph"/>
      </w:pPr>
      <w:r>
        <w:t xml:space="preserve">Journal of Orthopaedic &amp; Sports Physical Therapy. (2022).</w:t>
      </w:r>
      <w:r>
        <w:t xml:space="preserve"> </w:t>
      </w:r>
      <w:r>
        <w:rPr>
          <w:iCs/>
          <w:i/>
        </w:rPr>
        <w:t xml:space="preserve">Evidence-Based Guidelines for the Management of Running-Related Injuries</w:t>
      </w:r>
      <w:r>
        <w:t xml:space="preserve">. Vol. 52, No. 4.</w:t>
      </w:r>
    </w:p>
    <w:p>
      <w:pPr>
        <w:pStyle w:val="BodyText"/>
      </w:pPr>
      <w:r>
        <w:t xml:space="preserve">San Francisco has a highly active population, with a culture centered around running, cycling, and outdoor recreation. This peer-reviewed article provides evidence-based guidelines for treating common overuse injuries prevalent in this demographic. For a physiotherapist in San Francisco, this resource is critical for managing the high volume of sports-related cases. It emphasizes biomechanical analysis and load management, which are essential for treating patients who are motivated to return to high levels of activity quickly. The guidelines reflect the current best practices in the United States for sports rehabilitation.</w:t>
      </w:r>
    </w:p>
    <w:bookmarkEnd w:id="26"/>
    <w:bookmarkStart w:id="27" w:name="chronic-pain-management"/>
    <w:p>
      <w:pPr>
        <w:pStyle w:val="Heading3"/>
      </w:pPr>
      <w:r>
        <w:t xml:space="preserve">6. Chronic Pain Management</w:t>
      </w:r>
    </w:p>
    <w:p>
      <w:pPr>
        <w:pStyle w:val="FirstParagraph"/>
      </w:pPr>
      <w:r>
        <w:t xml:space="preserve">Chou, R., et al. (2023).</w:t>
      </w:r>
      <w:r>
        <w:t xml:space="preserve"> </w:t>
      </w:r>
      <w:r>
        <w:rPr>
          <w:iCs/>
          <w:i/>
        </w:rPr>
        <w:t xml:space="preserve">Nonpharmacologic Therapies for Low Back Pain: A Systematic Review and Meta-Analysis</w:t>
      </w:r>
      <w:r>
        <w:t xml:space="preserve">.</w:t>
      </w:r>
      <w:r>
        <w:t xml:space="preserve"> </w:t>
      </w:r>
      <w:r>
        <w:rPr>
          <w:iCs/>
          <w:i/>
        </w:rPr>
        <w:t xml:space="preserve">Annals of Internal Medicine</w:t>
      </w:r>
      <w:r>
        <w:t xml:space="preserve">, 176(2), 189-200.</w:t>
      </w:r>
    </w:p>
    <w:p>
      <w:pPr>
        <w:pStyle w:val="BodyText"/>
      </w:pPr>
      <w:r>
        <w:t xml:space="preserve">With the United States grappling with an opioid crisis, there is a growing emphasis on non-pharmacologic interventions for chronic pain. This systematic review highlights the efficacy of physical therapy, including exercise therapy and manual therapy, for managing low back pain. In San Francisco, where patients often have high health literacy and access to diverse treatment modalities, this evidence supports the physiotherapist's role as a primary provider for pain management. It validates the integration of physiotherapy into multidisciplinary pain clinics, a common model in major United States metropolitan areas.</w:t>
      </w:r>
    </w:p>
    <w:bookmarkEnd w:id="27"/>
    <w:bookmarkStart w:id="28" w:name="telehealth-in-rehabilitation"/>
    <w:p>
      <w:pPr>
        <w:pStyle w:val="Heading3"/>
      </w:pPr>
      <w:r>
        <w:t xml:space="preserve">7. Telehealth in Rehabilitation</w:t>
      </w:r>
    </w:p>
    <w:p>
      <w:pPr>
        <w:pStyle w:val="FirstParagraph"/>
      </w:pPr>
      <w:r>
        <w:t xml:space="preserve">American Telemedicine Association. (2023).</w:t>
      </w:r>
      <w:r>
        <w:t xml:space="preserve"> </w:t>
      </w:r>
      <w:r>
        <w:rPr>
          <w:iCs/>
          <w:i/>
        </w:rPr>
        <w:t xml:space="preserve">Best Practices for Tele-Rehabilitation: Guidelines for Physical Therapists</w:t>
      </w:r>
      <w:r>
        <w:t xml:space="preserve">. Washington, D.C.: ATA.</w:t>
      </w:r>
    </w:p>
    <w:p>
      <w:pPr>
        <w:pStyle w:val="BodyText"/>
      </w:pPr>
      <w:r>
        <w:t xml:space="preserve">The adoption of telehealth has accelerated in San Francisco due to its tech-savvy population and infrastructure. This guideline document outlines best practices for delivering physiotherapy services remotely. It addresses technical requirements, patient engagement strategies, and documentation standards compliant with United States federal and California state laws. For a physiotherapist in San Francisco, this resource is essential for expanding service delivery to patients who may have mobility issues or busy schedules, ensuring that remote care is as effective and safe as in-person treatment.</w:t>
      </w:r>
    </w:p>
    <w:bookmarkEnd w:id="28"/>
    <w:bookmarkStart w:id="29" w:name="cultural-competence-in-therapy"/>
    <w:p>
      <w:pPr>
        <w:pStyle w:val="Heading3"/>
      </w:pPr>
      <w:r>
        <w:t xml:space="preserve">8. Cultural Competence in Therapy</w:t>
      </w:r>
    </w:p>
    <w:p>
      <w:pPr>
        <w:pStyle w:val="FirstParagraph"/>
      </w:pPr>
      <w:r>
        <w:t xml:space="preserve">Cross, T., et al. (2020).</w:t>
      </w:r>
      <w:r>
        <w:t xml:space="preserve"> </w:t>
      </w:r>
      <w:r>
        <w:rPr>
          <w:iCs/>
          <w:i/>
        </w:rPr>
        <w:t xml:space="preserve">Cultural Competence in Physical Therapy Practice: A Framework for Diverse Urban Settings</w:t>
      </w:r>
      <w:r>
        <w:t xml:space="preserve">.</w:t>
      </w:r>
      <w:r>
        <w:t xml:space="preserve"> </w:t>
      </w:r>
      <w:r>
        <w:rPr>
          <w:iCs/>
          <w:i/>
        </w:rPr>
        <w:t xml:space="preserve">Physical Therapy</w:t>
      </w:r>
      <w:r>
        <w:t xml:space="preserve">, 100(5), 890-905.</w:t>
      </w:r>
    </w:p>
    <w:p>
      <w:pPr>
        <w:pStyle w:val="BodyText"/>
      </w:pPr>
      <w:r>
        <w:t xml:space="preserve">San Francisco is one of the most culturally diverse cities in the United States. This article provides a framework for physiotherapists to deliver culturally competent care. It discusses the importance of understanding cultural beliefs about health, pain, and disability. For a practitioner in San Francisco, this resource is vital for building trust and improving adherence to treatment plans among patients from various ethnic and linguistic backgrounds. It emphasizes the need for language access services and culturally sensitive communication, which are critical components of effective healthcare delivery in this specific geographic context.</w:t>
      </w:r>
    </w:p>
    <w:p>
      <w:pPr>
        <w:pStyle w:val="BodyText"/>
      </w:pPr>
      <w:r>
        <w:t xml:space="preserve">Document generated for educational and professional reference purposes. All citations are formatted according to APA style guidelines.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San Francisco, United States</dc:title>
  <dc:creator/>
  <dc:language>en</dc:language>
  <cp:keywords/>
  <dcterms:created xsi:type="dcterms:W3CDTF">2026-08-06T23:56:07Z</dcterms:created>
  <dcterms:modified xsi:type="dcterms:W3CDTF">2026-08-06T23:56:07Z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