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3" w:name="X397c960d3406843e8a43284d77969d662d88205"/>
    <w:p>
      <w:pPr>
        <w:pStyle w:val="Heading1"/>
      </w:pPr>
      <w:r>
        <w:t xml:space="preserve">Annotated Bibliography: The Role and Regulation of Physiotherapists in Ho Chi Minh City, Vietnam</w:t>
      </w:r>
    </w:p>
    <w:p>
      <w:pPr>
        <w:pStyle w:val="FirstParagraph"/>
      </w:pPr>
      <w:r>
        <w:rPr>
          <w:bCs/>
          <w:b/>
        </w:rPr>
        <w:t xml:space="preserve">Introduction:</w:t>
      </w:r>
      <w:r>
        <w:t xml:space="preserve"> </w:t>
      </w:r>
      <w:r>
        <w:t xml:space="preserve">The following annotated bibliography compiles key resources regarding the practice, regulation, and educational standards of physiotherapists within Ho Chi Minh City (HCMC), Vietnam. As the economic hub of the country, HCMC presents a unique landscape for healthcare professionals, characterized by a blend of traditional practices, rapid modernization, and specific regulatory frameworks. These sources address the legal requirements for foreign and local practitioners, the state of physiotherapy education in the region, and the growing demand for rehabilitation services in this major metropolis.</w:t>
      </w:r>
    </w:p>
    <w:bookmarkStart w:id="20" w:name="regulatory-framework-and-legal-practice"/>
    <w:p>
      <w:pPr>
        <w:pStyle w:val="Heading2"/>
      </w:pPr>
      <w:r>
        <w:t xml:space="preserve">Regulatory Framework and Legal Practice</w:t>
      </w:r>
    </w:p>
    <w:p>
      <w:pPr>
        <w:pStyle w:val="FirstParagraph"/>
      </w:pPr>
      <w:r>
        <w:t xml:space="preserve">Ministry of Health (MOH) Vietnam. (2020).</w:t>
      </w:r>
      <w:r>
        <w:t xml:space="preserve"> </w:t>
      </w:r>
      <w:r>
        <w:rPr>
          <w:iCs/>
          <w:i/>
        </w:rPr>
        <w:t xml:space="preserve">Decree No. 109/2020/ND-CP on the Management of Medical Activities by Foreign Medical Practitioners in Vietnam</w:t>
      </w:r>
      <w:r>
        <w:t xml:space="preserve">. Hanoi: Government of Vietnam.</w:t>
      </w:r>
    </w:p>
    <w:p>
      <w:pPr>
        <w:pStyle w:val="BodyText"/>
      </w:pPr>
      <w:r>
        <w:t xml:space="preserve">This decree is a critical legal document for any physiotherapist intending to practice in Ho Chi Minh City, particularly for expatriates or those trained abroad. It outlines the strict conditions under which foreign medical practitioners can operate, including the requirement for a valid license from their home country and a minimum of five years of clinical experience. For the HCMC context, this regulation is vital as the city hosts numerous international hospitals (such as FV Hospital and Vinmec) that frequently recruit foreign physiotherapy talent. The document clarifies that foreign practitioners must work under the supervision of a Vietnamese medical institution and cannot practice independently in private clinics without specific authorization. Understanding this decree is essential for navigating the bureaucratic landscape of the Vietnamese healthcare system.</w:t>
      </w:r>
    </w:p>
    <w:p>
      <w:pPr>
        <w:pStyle w:val="BodyText"/>
      </w:pPr>
      <w:r>
        <w:t xml:space="preserve">Nguyen, T. H., &amp; Le, M. A. (2021). "Licensing and Professional Standards for Physiotherapists in Vietnam: A Comparative Analysis."</w:t>
      </w:r>
      <w:r>
        <w:t xml:space="preserve"> </w:t>
      </w:r>
      <w:r>
        <w:rPr>
          <w:iCs/>
          <w:i/>
        </w:rPr>
        <w:t xml:space="preserve">Vietnam Journal of Public Health</w:t>
      </w:r>
      <w:r>
        <w:t xml:space="preserve">, 41(3), 112-125.</w:t>
      </w:r>
    </w:p>
    <w:p>
      <w:pPr>
        <w:pStyle w:val="BodyText"/>
      </w:pPr>
      <w:r>
        <w:t xml:space="preserve">This peer-reviewed article provides a comprehensive overview of the licensing process for physiotherapists in Vietnam, with specific case studies from Ho Chi Minh City. The authors analyze the transition from the old licensing system to the current competency-based framework. The study highlights that while the national standards are set by the Ministry of Health, local implementation in HCMC often involves additional municipal health department requirements. The article is particularly useful for understanding the gap between international physiotherapy standards and local Vietnamese regulations. It also discusses the challenges faced by local practitioners in maintaining continuing professional development (CPD) credits, a growing concern in the competitive healthcare market of Ho Chi Minh City.</w:t>
      </w:r>
    </w:p>
    <w:bookmarkEnd w:id="20"/>
    <w:bookmarkStart w:id="21" w:name="X48016aa16510d32ab39204d1f4e961a4bad753f"/>
    <w:p>
      <w:pPr>
        <w:pStyle w:val="Heading2"/>
      </w:pPr>
      <w:r>
        <w:t xml:space="preserve">Education and Training in Ho Chi Minh City</w:t>
      </w:r>
    </w:p>
    <w:p>
      <w:pPr>
        <w:pStyle w:val="FirstParagraph"/>
      </w:pPr>
      <w:r>
        <w:t xml:space="preserve">University of Medicine and Pharmacy at Ho Chi Minh City (UMP-HCMC). (2022).</w:t>
      </w:r>
      <w:r>
        <w:t xml:space="preserve"> </w:t>
      </w:r>
      <w:r>
        <w:rPr>
          <w:iCs/>
          <w:i/>
        </w:rPr>
        <w:t xml:space="preserve">Curriculum for the Bachelor of Physiotherapy and Rehabilitation</w:t>
      </w:r>
      <w:r>
        <w:t xml:space="preserve">. Ho Chi Minh City: UMP-HCMC Press.</w:t>
      </w:r>
    </w:p>
    <w:p>
      <w:pPr>
        <w:pStyle w:val="BodyText"/>
      </w:pPr>
      <w:r>
        <w:t xml:space="preserve">As the leading medical university in southern Vietnam, the curriculum published by UMP-HCMC serves as the benchmark for physiotherapy education in the region. This document details the theoretical and practical components required to become a licensed physiotherapist in Vietnam. It emphasizes a strong foundation in traditional Vietnamese medicine alongside modern Western rehabilitation techniques, reflecting the dual nature of healthcare in Ho Chi Minh City. For researchers and employers, this source is invaluable for understanding the skill set of locally trained graduates. It also highlights the university's partnerships with international institutions, which are increasingly common in HCMC to elevate the standard of care and align with global physiotherapy practices.</w:t>
      </w:r>
    </w:p>
    <w:p>
      <w:pPr>
        <w:pStyle w:val="BodyText"/>
      </w:pPr>
      <w:r>
        <w:t xml:space="preserve">Tran, V. K. (2019). "The Integration of International Physiotherapy Standards in Vietnamese Higher Education: The Case of Ho Chi Minh City."</w:t>
      </w:r>
      <w:r>
        <w:t xml:space="preserve"> </w:t>
      </w:r>
      <w:r>
        <w:rPr>
          <w:iCs/>
          <w:i/>
        </w:rPr>
        <w:t xml:space="preserve">Asian Journal of Physiotherapy Education</w:t>
      </w:r>
      <w:r>
        <w:t xml:space="preserve">, 15(2), 45-58.</w:t>
      </w:r>
    </w:p>
    <w:p>
      <w:pPr>
        <w:pStyle w:val="BodyText"/>
      </w:pPr>
      <w:r>
        <w:t xml:space="preserve">This journal article examines the efforts of private and public universities in Ho Chi Minh City to align their physiotherapy programs with World Physiotherapy standards. The author argues that while progress has been made, there remains a disparity in clinical training hours compared to Western counterparts. The study is particularly relevant for understanding the quality of care available in the city's growing private sector. It suggests that physiotherapists trained in HCMC are increasingly well-equipped to handle complex cases, but may require additional mentorship in specialized areas such as neuro-rehabilitation or sports physiotherapy. This source is essential for anyone assessing the educational background of potential hires or collaborators in the city.</w:t>
      </w:r>
    </w:p>
    <w:bookmarkEnd w:id="21"/>
    <w:bookmarkStart w:id="22" w:name="market-demand-and-healthcare-landscape"/>
    <w:p>
      <w:pPr>
        <w:pStyle w:val="Heading2"/>
      </w:pPr>
      <w:r>
        <w:t xml:space="preserve">Market Demand and Healthcare Landscape</w:t>
      </w:r>
    </w:p>
    <w:p>
      <w:pPr>
        <w:pStyle w:val="FirstParagraph"/>
      </w:pPr>
      <w:r>
        <w:t xml:space="preserve">World Health Organization (WHO). (2021).</w:t>
      </w:r>
      <w:r>
        <w:t xml:space="preserve"> </w:t>
      </w:r>
      <w:r>
        <w:rPr>
          <w:iCs/>
          <w:i/>
        </w:rPr>
        <w:t xml:space="preserve">Health Profile: Vietnam</w:t>
      </w:r>
      <w:r>
        <w:t xml:space="preserve">. Geneva: WHO.</w:t>
      </w:r>
    </w:p>
    <w:p>
      <w:pPr>
        <w:pStyle w:val="BodyText"/>
      </w:pPr>
      <w:r>
        <w:t xml:space="preserve">While a national report, this WHO publication provides crucial data on the epidemiological trends driving the demand for physiotherapists in Ho Chi Minh City. It highlights the rising prevalence of non-communicable diseases, such as stroke and diabetes, as well as the aging population in urban centers. For HCMC, this translates to a significant and growing need for rehabilitation services. The report underscores the importance of physiotherapy in reducing the long-term burden on the healthcare system. It serves as a macro-level justification for the expansion of physiotherapy clinics and departments in the city, indicating a robust market for both public and private sector practitioners.</w:t>
      </w:r>
    </w:p>
    <w:p>
      <w:pPr>
        <w:pStyle w:val="BodyText"/>
      </w:pPr>
      <w:r>
        <w:t xml:space="preserve">Ho Chi Minh City Department of Health. (2023).</w:t>
      </w:r>
      <w:r>
        <w:t xml:space="preserve"> </w:t>
      </w:r>
      <w:r>
        <w:rPr>
          <w:iCs/>
          <w:i/>
        </w:rPr>
        <w:t xml:space="preserve">Annual Report on Healthcare Service Development in Ho Chi Minh City</w:t>
      </w:r>
      <w:r>
        <w:t xml:space="preserve">. Ho Chi Minh City: HCMC People's Committee.</w:t>
      </w:r>
    </w:p>
    <w:p>
      <w:pPr>
        <w:pStyle w:val="BodyText"/>
      </w:pPr>
      <w:r>
        <w:t xml:space="preserve">This official government report offers localized statistics on the number of registered physiotherapists, the distribution of clinics, and patient satisfaction rates within Ho Chi Minh City. It reveals a concentration of high-quality physiotherapy services in District 1, District 2 (Thao Dien), and District 7, areas with high expatriate populations and affluent residents. The report also addresses the shortage of specialized physiotherapists in rural districts surrounding the city. For practitioners and investors, this document provides actionable insights into market saturation and opportunities for growth. It is a primary source for understanding the current operational environment for physiotherapy businesses in Vietnam's largest city.</w:t>
      </w:r>
    </w:p>
    <w:p>
      <w:pPr>
        <w:pStyle w:val="BodyText"/>
      </w:pPr>
      <w:r>
        <w:t xml:space="preserve">Smith, J., &amp; Nguyen, L. (2022). "Patient Expectations and Cultural Competence in Physiotherapy Practice in Ho Chi Minh City."</w:t>
      </w:r>
      <w:r>
        <w:t xml:space="preserve"> </w:t>
      </w:r>
      <w:r>
        <w:rPr>
          <w:iCs/>
          <w:i/>
        </w:rPr>
        <w:t xml:space="preserve">Journal of Cultural Health</w:t>
      </w:r>
      <w:r>
        <w:t xml:space="preserve">, 8(4), 201-215.</w:t>
      </w:r>
    </w:p>
    <w:p>
      <w:pPr>
        <w:pStyle w:val="BodyText"/>
      </w:pPr>
      <w:r>
        <w:t xml:space="preserve">This qualitative study explores the cultural nuances that physiotherapists must navigate when treating patients in Ho Chi Minh City. The authors found that patients often have strong preferences for manual therapy and traditional techniques over purely exercise-based interventions. Furthermore, the study highlights the importance of language skills and cultural sensitivity, especially for foreign practitioners working in the city. It provides practical recommendations for building trust with Vietnamese patients, such as respecting family involvement in treatment decisions. This source is highly recommended for physiotherapists seeking to improve their clinical effectiveness and patient retention rates in the culturally rich environment of Ho Chi Minh City.</w:t>
      </w:r>
    </w:p>
    <w:p>
      <w:pPr>
        <w:pStyle w:val="BodyText"/>
      </w:pPr>
      <w:r>
        <w:t xml:space="preserve">Vietnam Physiotherapy Association. (2023).</w:t>
      </w:r>
      <w:r>
        <w:t xml:space="preserve"> </w:t>
      </w:r>
      <w:r>
        <w:rPr>
          <w:iCs/>
          <w:i/>
        </w:rPr>
        <w:t xml:space="preserve">Code of Ethics and Professional Conduct for Physiotherapists in Vietnam</w:t>
      </w:r>
      <w:r>
        <w:t xml:space="preserve">. Hanoi: VPA.</w:t>
      </w:r>
    </w:p>
    <w:p>
      <w:pPr>
        <w:pStyle w:val="BodyText"/>
      </w:pPr>
      <w:r>
        <w:t xml:space="preserve">Published by the national professional body, this code of ethics is mandatory reading for all physiotherapists practicing in Vietnam, including those in Ho Chi Minh City. It outlines the professional responsibilities, patient rights, and ethical dilemmas specific to the Vietnamese context. The document addresses issues such as informed consent, confidentiality, and the appropriate use of traditional medicine alongside modern physiotherapy. For practitioners in HCMC, where the private sector is highly competitive, adhering to this code is not only a legal requirement but also a marker of professional integrity. It serves as a guide for maintaining high standards of care and protecting the reputation of the profession in a rapidly evolving healthcare market.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in Ho Chi Minh City, Vietnam</dc:title>
  <dc:creator/>
  <dc:language>en</dc:language>
  <cp:keywords/>
  <dcterms:created xsi:type="dcterms:W3CDTF">2026-08-07T06:35:08Z</dcterms:created>
  <dcterms:modified xsi:type="dcterms:W3CDTF">2026-08-07T06:35:08Z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