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0" w:name="Xcae0d48b077d8e44f1ce19ecee2224d010347e9"/>
    <w:p>
      <w:pPr>
        <w:pStyle w:val="Heading1"/>
      </w:pPr>
      <w:r>
        <w:t xml:space="preserve">Annotated Bibliography: The Role of the Plumber in Indonesia Jakarta's Urban Infrastructure</w:t>
      </w:r>
    </w:p>
    <w:p>
      <w:pPr>
        <w:pStyle w:val="FirstParagraph"/>
      </w:pPr>
      <w:r>
        <w:t xml:space="preserve">This annotated bibliography compiles key resources regarding the critical role of the</w:t>
      </w:r>
      <w:r>
        <w:t xml:space="preserve"> </w:t>
      </w:r>
      <w:r>
        <w:rPr>
          <w:bCs/>
          <w:b/>
        </w:rPr>
        <w:t xml:space="preserve">plumber</w:t>
      </w:r>
      <w:r>
        <w:t xml:space="preserve"> </w:t>
      </w:r>
      <w:r>
        <w:t xml:space="preserve">within the complex urban landscape of</w:t>
      </w:r>
      <w:r>
        <w:t xml:space="preserve"> </w:t>
      </w:r>
      <w:r>
        <w:rPr>
          <w:bCs/>
          <w:b/>
        </w:rPr>
        <w:t xml:space="preserve">Indonesia Jakarta</w:t>
      </w:r>
      <w:r>
        <w:t xml:space="preserve">. As the capital city faces challenges related to rapid urbanization, flooding, and aging infrastructure, the technical expertise of plumbing professionals is essential for maintaining public health and structural integrity. The following entries analyze regulatory frameworks, environmental impacts, and practical service standards relevant to the region.</w:t>
      </w:r>
    </w:p>
    <w:bookmarkStart w:id="22" w:name="Xf8c719d2ef2d44dc8d18bff52a09f4554478458"/>
    <w:p>
      <w:pPr>
        <w:pStyle w:val="Heading2"/>
      </w:pPr>
      <w:r>
        <w:t xml:space="preserve">Regulatory Frameworks and Professional Standards</w:t>
      </w:r>
    </w:p>
    <w:bookmarkStart w:id="20" w:name="X3ebf39f9c7f8604845df3fdc4b9bb87676bdd36"/>
    <w:p>
      <w:pPr>
        <w:pStyle w:val="Heading3"/>
      </w:pPr>
      <w:r>
        <w:t xml:space="preserve">1. National Standards for Plumbing Installation</w:t>
      </w:r>
    </w:p>
    <w:p>
      <w:pPr>
        <w:pStyle w:val="FirstParagraph"/>
      </w:pPr>
      <w:r>
        <w:t xml:space="preserve">Badan Standardisasi Nasional. (2019).</w:t>
      </w:r>
      <w:r>
        <w:t xml:space="preserve"> </w:t>
      </w:r>
      <w:r>
        <w:rPr>
          <w:iCs/>
          <w:i/>
        </w:rPr>
        <w:t xml:space="preserve">SNI 03-7126-2006: Requirements for Plumbing Installation in Buildings</w:t>
      </w:r>
      <w:r>
        <w:t xml:space="preserve">. Jakarta: BSN Press.</w:t>
      </w:r>
    </w:p>
    <w:p>
      <w:pPr>
        <w:pStyle w:val="BodyText"/>
      </w:pPr>
      <w:r>
        <w:t xml:space="preserve">This document outlines the mandatory technical specifications for plumbing systems in residential and commercial buildings across Indonesia. For a</w:t>
      </w:r>
      <w:r>
        <w:t xml:space="preserve"> </w:t>
      </w:r>
      <w:r>
        <w:rPr>
          <w:bCs/>
          <w:b/>
        </w:rPr>
        <w:t xml:space="preserve">plumber</w:t>
      </w:r>
      <w:r>
        <w:t xml:space="preserve"> </w:t>
      </w:r>
      <w:r>
        <w:t xml:space="preserve">operating in</w:t>
      </w:r>
      <w:r>
        <w:t xml:space="preserve"> </w:t>
      </w:r>
      <w:r>
        <w:rPr>
          <w:bCs/>
          <w:b/>
        </w:rPr>
        <w:t xml:space="preserve">Indonesia Jakarta</w:t>
      </w:r>
      <w:r>
        <w:t xml:space="preserve">, adherence to these standards is not merely a recommendation but a legal requirement. The text details pipe sizing, material durability, and pressure testing protocols necessary to withstand the high-density construction environment of the capital.</w:t>
      </w:r>
    </w:p>
    <w:p>
      <w:pPr>
        <w:pStyle w:val="BodyText"/>
      </w:pPr>
      <w:r>
        <w:t xml:space="preserve">The resource is vital for understanding the baseline competency expected of professionals. It highlights the shift from informal practices to standardized engineering, ensuring that water supply and waste disposal systems are safe for occupants. This standard is particularly relevant in Jakarta, where building codes are strictly enforced in new developments to mitigate future maintenance issues.</w:t>
      </w:r>
    </w:p>
    <w:bookmarkEnd w:id="20"/>
    <w:bookmarkStart w:id="21" w:name="X44f9a5881f29e4c4d2ade043982f6911591fa10"/>
    <w:p>
      <w:pPr>
        <w:pStyle w:val="Heading3"/>
      </w:pPr>
      <w:r>
        <w:t xml:space="preserve">2. Occupational Safety and Health Regulations</w:t>
      </w:r>
    </w:p>
    <w:p>
      <w:pPr>
        <w:pStyle w:val="FirstParagraph"/>
      </w:pPr>
      <w:r>
        <w:t xml:space="preserve">Kementerian Ketenagakerjaan Republik Indonesia. (2020).</w:t>
      </w:r>
      <w:r>
        <w:t xml:space="preserve"> </w:t>
      </w:r>
      <w:r>
        <w:rPr>
          <w:iCs/>
          <w:i/>
        </w:rPr>
        <w:t xml:space="preserve">Regulations on Occupational Safety and Health for Construction Workers</w:t>
      </w:r>
      <w:r>
        <w:t xml:space="preserve">. Jakarta: Ministry of Manpower.</w:t>
      </w:r>
    </w:p>
    <w:p>
      <w:pPr>
        <w:pStyle w:val="BodyText"/>
      </w:pPr>
      <w:r>
        <w:t xml:space="preserve">This government publication addresses the safety protocols required for tradespeople, including the</w:t>
      </w:r>
      <w:r>
        <w:t xml:space="preserve"> </w:t>
      </w:r>
      <w:r>
        <w:rPr>
          <w:bCs/>
          <w:b/>
        </w:rPr>
        <w:t xml:space="preserve">plumber</w:t>
      </w:r>
      <w:r>
        <w:t xml:space="preserve">, working in hazardous environments. In</w:t>
      </w:r>
      <w:r>
        <w:t xml:space="preserve"> </w:t>
      </w:r>
      <w:r>
        <w:rPr>
          <w:bCs/>
          <w:b/>
        </w:rPr>
        <w:t xml:space="preserve">Indonesia Jakarta</w:t>
      </w:r>
      <w:r>
        <w:t xml:space="preserve">, where construction sites are ubiquitous and often congested, these regulations provide a framework for risk management. The document covers personal protective equipment (PPE), handling of hazardous materials, and safe working heights.</w:t>
      </w:r>
    </w:p>
    <w:p>
      <w:pPr>
        <w:pStyle w:val="BodyText"/>
      </w:pPr>
      <w:r>
        <w:t xml:space="preserve">For stakeholders in the plumbing industry, this resource underscores the importance of formal training. It argues that a professional plumber must be equipped not only with technical skills but also with the knowledge to navigate the safety complexities of Jakarta's urban construction sites. Compliance with these regulations is essential for reducing workplace accidents and ensuring legal protection for service providers.</w:t>
      </w:r>
    </w:p>
    <w:bookmarkEnd w:id="21"/>
    <w:bookmarkEnd w:id="22"/>
    <w:bookmarkStart w:id="25" w:name="X9bdd5416f1223240cb7e8f92e4d74bf7c0d2d54"/>
    <w:p>
      <w:pPr>
        <w:pStyle w:val="Heading2"/>
      </w:pPr>
      <w:r>
        <w:t xml:space="preserve">Environmental Challenges and Water Management</w:t>
      </w:r>
    </w:p>
    <w:bookmarkStart w:id="23" w:name="urban-flooding-and-drainage-systems"/>
    <w:p>
      <w:pPr>
        <w:pStyle w:val="Heading3"/>
      </w:pPr>
      <w:r>
        <w:t xml:space="preserve">3. Urban Flooding and Drainage Systems</w:t>
      </w:r>
    </w:p>
    <w:p>
      <w:pPr>
        <w:pStyle w:val="FirstParagraph"/>
      </w:pPr>
      <w:r>
        <w:t xml:space="preserve">World Bank. (2021).</w:t>
      </w:r>
      <w:r>
        <w:t xml:space="preserve"> </w:t>
      </w:r>
      <w:r>
        <w:rPr>
          <w:iCs/>
          <w:i/>
        </w:rPr>
        <w:t xml:space="preserve">Jakarta Flood Management Project: Technical Assessment Report</w:t>
      </w:r>
      <w:r>
        <w:t xml:space="preserve">. Washington, D.C.: World Bank Group.</w:t>
      </w:r>
    </w:p>
    <w:p>
      <w:pPr>
        <w:pStyle w:val="BodyText"/>
      </w:pPr>
      <w:r>
        <w:t xml:space="preserve">This report provides a comprehensive analysis of the drainage infrastructure in</w:t>
      </w:r>
      <w:r>
        <w:t xml:space="preserve"> </w:t>
      </w:r>
      <w:r>
        <w:rPr>
          <w:bCs/>
          <w:b/>
        </w:rPr>
        <w:t xml:space="preserve">Indonesia Jakarta</w:t>
      </w:r>
      <w:r>
        <w:t xml:space="preserve">, a city notoriously prone to flooding. It highlights the critical intersection between municipal drainage and private plumbing systems. The document emphasizes that the work of a</w:t>
      </w:r>
      <w:r>
        <w:t xml:space="preserve"> </w:t>
      </w:r>
      <w:r>
        <w:rPr>
          <w:bCs/>
          <w:b/>
        </w:rPr>
        <w:t xml:space="preserve">plumber</w:t>
      </w:r>
      <w:r>
        <w:t xml:space="preserve"> </w:t>
      </w:r>
      <w:r>
        <w:t xml:space="preserve">extends beyond individual fixtures; improper installation of waste pipes can contribute to blockages in the broader city drainage network.</w:t>
      </w:r>
    </w:p>
    <w:p>
      <w:pPr>
        <w:pStyle w:val="BodyText"/>
      </w:pPr>
      <w:r>
        <w:t xml:space="preserve">The resource is highly relevant for understanding the environmental context in which plumbing services are delivered. It suggests that plumbers in Jakarta must be trained in sustainable drainage practices to prevent sewage overflow during heavy rains. The report serves as a call to action for integrating private plumbing maintenance with public flood mitigation strategies.</w:t>
      </w:r>
    </w:p>
    <w:bookmarkEnd w:id="23"/>
    <w:bookmarkStart w:id="24" w:name="X0a803d13fa148e2f18875bea4102c7ed9a97b6f"/>
    <w:p>
      <w:pPr>
        <w:pStyle w:val="Heading3"/>
      </w:pPr>
      <w:r>
        <w:t xml:space="preserve">4. Groundwater Extraction and Soil Subsidence</w:t>
      </w:r>
    </w:p>
    <w:p>
      <w:pPr>
        <w:pStyle w:val="FirstParagraph"/>
      </w:pPr>
      <w:r>
        <w:t xml:space="preserve">Galloway, D. L., et al. (2019). "Land Subsidence in Jakarta: Implications for Water Supply Infrastructure."</w:t>
      </w:r>
      <w:r>
        <w:t xml:space="preserve"> </w:t>
      </w:r>
      <w:r>
        <w:rPr>
          <w:iCs/>
          <w:i/>
        </w:rPr>
        <w:t xml:space="preserve">Journal of Hydrology: Regional Studies</w:t>
      </w:r>
      <w:r>
        <w:t xml:space="preserve">, 24, 100632.</w:t>
      </w:r>
    </w:p>
    <w:p>
      <w:pPr>
        <w:pStyle w:val="BodyText"/>
      </w:pPr>
      <w:r>
        <w:t xml:space="preserve">This academic article examines the severe land subsidence affecting</w:t>
      </w:r>
      <w:r>
        <w:t xml:space="preserve"> </w:t>
      </w:r>
      <w:r>
        <w:rPr>
          <w:bCs/>
          <w:b/>
        </w:rPr>
        <w:t xml:space="preserve">Indonesia Jakarta</w:t>
      </w:r>
      <w:r>
        <w:t xml:space="preserve">, largely driven by excessive groundwater extraction. It discusses the mechanical stress this places on underground plumbing networks, leading to frequent pipe bursts and leaks. For the</w:t>
      </w:r>
      <w:r>
        <w:t xml:space="preserve"> </w:t>
      </w:r>
      <w:r>
        <w:rPr>
          <w:bCs/>
          <w:b/>
        </w:rPr>
        <w:t xml:space="preserve">plumber</w:t>
      </w:r>
      <w:r>
        <w:t xml:space="preserve">, this research indicates a need for flexible piping materials and adaptive installation techniques that can accommodate ground movement.</w:t>
      </w:r>
    </w:p>
    <w:p>
      <w:pPr>
        <w:pStyle w:val="BodyText"/>
      </w:pPr>
      <w:r>
        <w:t xml:space="preserve">The study is crucial for long-term infrastructure planning. It argues that traditional rigid plumbing methods are becoming obsolete in subsiding areas of Jakarta. By understanding the geological challenges, plumbing professionals can offer more durable solutions that reduce water loss and prevent structural damage to buildings in affected zones.</w:t>
      </w:r>
    </w:p>
    <w:bookmarkEnd w:id="24"/>
    <w:bookmarkEnd w:id="25"/>
    <w:bookmarkStart w:id="28" w:name="service-delivery-and-economic-impact"/>
    <w:p>
      <w:pPr>
        <w:pStyle w:val="Heading2"/>
      </w:pPr>
      <w:r>
        <w:t xml:space="preserve">Service Delivery and Economic Impact</w:t>
      </w:r>
    </w:p>
    <w:bookmarkStart w:id="26" w:name="X2c50ac9d39696606ad734557d0f2084fa9c509f"/>
    <w:p>
      <w:pPr>
        <w:pStyle w:val="Heading3"/>
      </w:pPr>
      <w:r>
        <w:t xml:space="preserve">5. The Informal Economy of Plumbing Services</w:t>
      </w:r>
    </w:p>
    <w:p>
      <w:pPr>
        <w:pStyle w:val="FirstParagraph"/>
      </w:pPr>
      <w:r>
        <w:t xml:space="preserve">Suryadi, A. (2018).</w:t>
      </w:r>
      <w:r>
        <w:t xml:space="preserve"> </w:t>
      </w:r>
      <w:r>
        <w:rPr>
          <w:iCs/>
          <w:i/>
        </w:rPr>
        <w:t xml:space="preserve">Informal Labor Markets in Urban Indonesia: The Case of Skilled Trades</w:t>
      </w:r>
      <w:r>
        <w:t xml:space="preserve">. Jakarta: University of Indonesia Press.</w:t>
      </w:r>
    </w:p>
    <w:p>
      <w:pPr>
        <w:pStyle w:val="BodyText"/>
      </w:pPr>
      <w:r>
        <w:t xml:space="preserve">This sociological study explores the prevalence of unlicensed</w:t>
      </w:r>
      <w:r>
        <w:t xml:space="preserve"> </w:t>
      </w:r>
      <w:r>
        <w:rPr>
          <w:bCs/>
          <w:b/>
        </w:rPr>
        <w:t xml:space="preserve">plumber</w:t>
      </w:r>
      <w:r>
        <w:t xml:space="preserve"> </w:t>
      </w:r>
      <w:r>
        <w:t xml:space="preserve">services in</w:t>
      </w:r>
      <w:r>
        <w:t xml:space="preserve"> </w:t>
      </w:r>
      <w:r>
        <w:rPr>
          <w:bCs/>
          <w:b/>
        </w:rPr>
        <w:t xml:space="preserve">Indonesia Jakarta</w:t>
      </w:r>
      <w:r>
        <w:t xml:space="preserve">. It reveals that a significant portion of plumbing work is performed by informal workers who lack formal certification. While this provides affordable access to services, it often results in substandard workmanship and safety hazards.</w:t>
      </w:r>
    </w:p>
    <w:p>
      <w:pPr>
        <w:pStyle w:val="BodyText"/>
      </w:pPr>
      <w:r>
        <w:t xml:space="preserve">The resource is valuable for policymakers and industry leaders aiming to professionalize the sector. It highlights the economic barriers that prevent informal workers from becoming certified professionals. The study suggests that bridging this gap requires accessible training programs and incentives for formalization, ensuring that the plumbing workforce in Jakarta meets modern quality standards.</w:t>
      </w:r>
    </w:p>
    <w:bookmarkEnd w:id="26"/>
    <w:bookmarkStart w:id="27" w:name="digital-platforms-for-home-services"/>
    <w:p>
      <w:pPr>
        <w:pStyle w:val="Heading3"/>
      </w:pPr>
      <w:r>
        <w:t xml:space="preserve">6. Digital Platforms for Home Services</w:t>
      </w:r>
    </w:p>
    <w:p>
      <w:pPr>
        <w:pStyle w:val="FirstParagraph"/>
      </w:pPr>
      <w:r>
        <w:t xml:space="preserve">Gojek Institute. (2022).</w:t>
      </w:r>
      <w:r>
        <w:t xml:space="preserve"> </w:t>
      </w:r>
      <w:r>
        <w:rPr>
          <w:iCs/>
          <w:i/>
        </w:rPr>
        <w:t xml:space="preserve">The Rise of On-Demand Home Services in Southeast Asia</w:t>
      </w:r>
      <w:r>
        <w:t xml:space="preserve">. Jakarta: Gojek Institute.</w:t>
      </w:r>
    </w:p>
    <w:p>
      <w:pPr>
        <w:pStyle w:val="BodyText"/>
      </w:pPr>
      <w:r>
        <w:t xml:space="preserve">This industry report analyzes the impact of digital platforms on the demand for</w:t>
      </w:r>
      <w:r>
        <w:t xml:space="preserve"> </w:t>
      </w:r>
      <w:r>
        <w:rPr>
          <w:bCs/>
          <w:b/>
        </w:rPr>
        <w:t xml:space="preserve">plumber</w:t>
      </w:r>
      <w:r>
        <w:t xml:space="preserve"> </w:t>
      </w:r>
      <w:r>
        <w:t xml:space="preserve">services in major cities, including</w:t>
      </w:r>
      <w:r>
        <w:t xml:space="preserve"> </w:t>
      </w:r>
      <w:r>
        <w:rPr>
          <w:bCs/>
          <w:b/>
        </w:rPr>
        <w:t xml:space="preserve">Indonesia Jakarta</w:t>
      </w:r>
      <w:r>
        <w:t xml:space="preserve">. It documents how apps have streamlined the connection between homeowners and service providers, increasing transparency in pricing and service quality.</w:t>
      </w:r>
    </w:p>
    <w:p>
      <w:pPr>
        <w:pStyle w:val="BodyText"/>
      </w:pPr>
      <w:r>
        <w:t xml:space="preserve">For the modern plumber, this resource illustrates the necessity of digital literacy. It shows that success in Jakarta's competitive market increasingly depends on online presence and customer reviews. The report also notes that digital platforms are beginning to enforce basic quality checks, pushing informal workers toward higher standards of professionalism and reliability.</w:t>
      </w:r>
    </w:p>
    <w:bookmarkEnd w:id="27"/>
    <w:bookmarkEnd w:id="28"/>
    <w:bookmarkStart w:id="29" w:name="conclusion"/>
    <w:p>
      <w:pPr>
        <w:pStyle w:val="Heading2"/>
      </w:pPr>
      <w:r>
        <w:t xml:space="preserve">Conclusion</w:t>
      </w:r>
    </w:p>
    <w:p>
      <w:pPr>
        <w:pStyle w:val="FirstParagraph"/>
      </w:pPr>
      <w:r>
        <w:t xml:space="preserve">The compiled bibliography demonstrates that the role of the</w:t>
      </w:r>
      <w:r>
        <w:t xml:space="preserve"> </w:t>
      </w:r>
      <w:r>
        <w:rPr>
          <w:bCs/>
          <w:b/>
        </w:rPr>
        <w:t xml:space="preserve">plumber</w:t>
      </w:r>
      <w:r>
        <w:t xml:space="preserve"> </w:t>
      </w:r>
      <w:r>
        <w:t xml:space="preserve">in</w:t>
      </w:r>
      <w:r>
        <w:t xml:space="preserve"> </w:t>
      </w:r>
      <w:r>
        <w:rPr>
          <w:bCs/>
          <w:b/>
        </w:rPr>
        <w:t xml:space="preserve">Indonesia Jakarta</w:t>
      </w:r>
      <w:r>
        <w:t xml:space="preserve"> </w:t>
      </w:r>
      <w:r>
        <w:t xml:space="preserve">is multifaceted, involving technical expertise, regulatory compliance, and environmental awareness. As the city continues to grow and face unique geological challenges, the demand for skilled, certified plumbing professionals will only increase. These resources provide a foundational understanding of the current landscape and future directions for the industry.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Indonesia Jakarta</dc:title>
  <dc:creator/>
  <dc:language>en</dc:language>
  <cp:keywords/>
  <dcterms:created xsi:type="dcterms:W3CDTF">2026-08-07T19:48:06Z</dcterms:created>
  <dcterms:modified xsi:type="dcterms:W3CDTF">2026-08-07T19:48:06Z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