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Services</w:t>
      </w:r>
      <w:r>
        <w:t xml:space="preserve"> </w:t>
      </w:r>
      <w:r>
        <w:t xml:space="preserve">and</w:t>
      </w:r>
      <w:r>
        <w:t xml:space="preserve"> </w:t>
      </w:r>
      <w:r>
        <w:t xml:space="preserve">Regulations</w:t>
      </w:r>
      <w:r>
        <w:t xml:space="preserve"> </w:t>
      </w:r>
      <w:r>
        <w:t xml:space="preserve">in</w:t>
      </w:r>
      <w:r>
        <w:t xml:space="preserve"> </w:t>
      </w:r>
      <w:r>
        <w:t xml:space="preserve">Kuala</w:t>
      </w:r>
      <w:r>
        <w:t xml:space="preserve"> </w:t>
      </w:r>
      <w:r>
        <w:t xml:space="preserve">Lumpur,</w:t>
      </w:r>
      <w:r>
        <w:t xml:space="preserve"> </w:t>
      </w:r>
      <w:r>
        <w:t xml:space="preserve">Malaysia</w:t>
      </w:r>
    </w:p>
    <w:bookmarkStart w:id="31" w:name="X84f054a40cac8f2335444cfee6c4fbbd7e4f818"/>
    <w:p>
      <w:pPr>
        <w:pStyle w:val="Heading1"/>
      </w:pPr>
      <w:r>
        <w:t xml:space="preserve">Annotated Bibliography: Plumbing Infrastructure, Regulations, and Services in Kuala Lumpur, Malaysia</w:t>
      </w:r>
    </w:p>
    <w:p>
      <w:pPr>
        <w:pStyle w:val="FirstParagraph"/>
      </w:pPr>
      <w:r>
        <w:t xml:space="preserve">The following annotated bibliography compiles essential resources regarding the plumbing industry within the context of Kuala Lumpur, Malaysia. As the capital city of Malaysia, Kuala Lumpur presents a unique environment for plumbing professionals due to its high-density urbanization, tropical climate, and specific regulatory frameworks. This collection covers technical standards, environmental considerations, professional licensing, and the operational challenges faced by plumbers in the Klang Valley. These sources are critical for understanding the scope of work, legal obligations, and technical requirements for a plumber operating in this specific region.</w:t>
      </w:r>
    </w:p>
    <w:bookmarkStart w:id="23" w:name="Xf8c719d2ef2d44dc8d18bff52a09f4554478458"/>
    <w:p>
      <w:pPr>
        <w:pStyle w:val="Heading2"/>
      </w:pPr>
      <w:r>
        <w:t xml:space="preserve">Regulatory Frameworks and Professional Standards</w:t>
      </w:r>
    </w:p>
    <w:bookmarkStart w:id="20" w:name="the-uniform-building-by-laws-ubbl-1984"/>
    <w:p>
      <w:pPr>
        <w:pStyle w:val="Heading3"/>
      </w:pPr>
      <w:r>
        <w:t xml:space="preserve">1. The Uniform Building By-Laws (UBBL) 1984</w:t>
      </w:r>
    </w:p>
    <w:p>
      <w:pPr>
        <w:pStyle w:val="FirstParagraph"/>
      </w:pPr>
      <w:r>
        <w:t xml:space="preserve">Department of Buildings and Housing Malaysia. (1984).</w:t>
      </w:r>
      <w:r>
        <w:t xml:space="preserve"> </w:t>
      </w:r>
      <w:r>
        <w:rPr>
          <w:iCs/>
          <w:i/>
        </w:rPr>
        <w:t xml:space="preserve">Uniform Building By-Laws 1984 (UBBL)</w:t>
      </w:r>
      <w:r>
        <w:t xml:space="preserve">. Kuala Lumpur: Government Printing Office.</w:t>
      </w:r>
    </w:p>
    <w:p>
      <w:pPr>
        <w:pStyle w:val="BodyText"/>
      </w:pPr>
      <w:r>
        <w:t xml:space="preserve">This is the foundational legal document governing all construction and renovation activities in Malaysia, including Kuala Lumpur. For a plumber, Part 10 of the UBBL is particularly relevant as it details the requirements for water supply, drainage, and sewage systems. It mandates that all plumbing installations must be designed to prevent contamination of water sources and ensure efficient waste removal. In the context of Kuala Lumpur's high-rise developments, this document dictates the pressure requirements and pipe sizing necessary for vertical water distribution. Any plumber working in Kuala Lumpur must adhere strictly to these by-laws to ensure compliance during building inspections.</w:t>
      </w:r>
    </w:p>
    <w:bookmarkEnd w:id="20"/>
    <w:bookmarkStart w:id="21" w:name="the-water-services-industry-act-2006"/>
    <w:p>
      <w:pPr>
        <w:pStyle w:val="Heading3"/>
      </w:pPr>
      <w:r>
        <w:t xml:space="preserve">2. The Water Services Industry Act 2006</w:t>
      </w:r>
    </w:p>
    <w:p>
      <w:pPr>
        <w:pStyle w:val="FirstParagraph"/>
      </w:pPr>
      <w:r>
        <w:t xml:space="preserve">Parliament of Malaysia. (2006).</w:t>
      </w:r>
      <w:r>
        <w:t xml:space="preserve"> </w:t>
      </w:r>
      <w:r>
        <w:rPr>
          <w:iCs/>
          <w:i/>
        </w:rPr>
        <w:t xml:space="preserve">Water Services Industry Act 2006 (Act 655)</w:t>
      </w:r>
      <w:r>
        <w:t xml:space="preserve">. Kuala Lumpur: Government Printing Office.</w:t>
      </w:r>
    </w:p>
    <w:p>
      <w:pPr>
        <w:pStyle w:val="BodyText"/>
      </w:pPr>
      <w:r>
        <w:t xml:space="preserve">This Act established the Water Services Industry Commission (SAWAD) and regulates the water supply industry in Peninsular Malaysia, including Kuala Lumpur. It is crucial for plumbers because it defines the legal boundaries of water connection and usage. The Act emphasizes water conservation and the prevention of water wastage, which is a significant concern in Kuala Lumpur due to periodic water supply interruptions. Plumbers must be knowledgeable about this Act to install compliant backflow prevention devices and to ensure that their work does not violate water usage regulations set by SYABAS (Suruhanjaya Air Selangor Berhad), the primary water utility provider in the region.</w:t>
      </w:r>
    </w:p>
    <w:bookmarkEnd w:id="21"/>
    <w:bookmarkStart w:id="22" w:name="X9e2b5af8c27f556985188acc0f61b348e4545f0"/>
    <w:p>
      <w:pPr>
        <w:pStyle w:val="Heading3"/>
      </w:pPr>
      <w:r>
        <w:t xml:space="preserve">3. CIDB Registration Guidelines for Plumbing Contractors</w:t>
      </w:r>
    </w:p>
    <w:p>
      <w:pPr>
        <w:pStyle w:val="FirstParagraph"/>
      </w:pPr>
      <w:r>
        <w:t xml:space="preserve">Construction Industry Development Board (CIDB) Malaysia. (2020).</w:t>
      </w:r>
      <w:r>
        <w:t xml:space="preserve"> </w:t>
      </w:r>
      <w:r>
        <w:rPr>
          <w:iCs/>
          <w:i/>
        </w:rPr>
        <w:t xml:space="preserve">Guidelines for Contractor Registration and Classification</w:t>
      </w:r>
      <w:r>
        <w:t xml:space="preserve">. Putrajaya: CIDB Malaysia.</w:t>
      </w:r>
    </w:p>
    <w:p>
      <w:pPr>
        <w:pStyle w:val="BodyText"/>
      </w:pPr>
      <w:r>
        <w:t xml:space="preserve">The Construction Industry Development Board (CIDB) is the regulatory body for the construction industry in Malaysia. This document outlines the requirements for plumbers and plumbing contractors to obtain a valid registration card and company license. In Kuala Lumpur, it is illegal to undertake plumbing works above a certain value without CIDB registration. This source explains the grading system (G1 to G7) which determines the scale of projects a plumber can undertake. For a plumber in Kuala Lumpur, understanding these guidelines is essential for legal operation, bidding for government or private sector projects, and ensuring worker safety compliance.</w:t>
      </w:r>
    </w:p>
    <w:bookmarkEnd w:id="22"/>
    <w:bookmarkEnd w:id="23"/>
    <w:bookmarkStart w:id="26" w:name="Xb927a9f24c1488e28ebfe98ce7c5ac085a52a0d"/>
    <w:p>
      <w:pPr>
        <w:pStyle w:val="Heading2"/>
      </w:pPr>
      <w:r>
        <w:t xml:space="preserve">Technical Standards and Environmental Considerations</w:t>
      </w:r>
    </w:p>
    <w:bookmarkStart w:id="24" w:name="Xc079abadef7ca26337d5d4f220c0c1cb1199a44"/>
    <w:p>
      <w:pPr>
        <w:pStyle w:val="Heading3"/>
      </w:pPr>
      <w:r>
        <w:t xml:space="preserve">4. MS 1184: Code of Practice for Water Supply and Drainage</w:t>
      </w:r>
    </w:p>
    <w:p>
      <w:pPr>
        <w:pStyle w:val="FirstParagraph"/>
      </w:pPr>
      <w:r>
        <w:t xml:space="preserve">Department of Standards Malaysia. (2018).</w:t>
      </w:r>
      <w:r>
        <w:t xml:space="preserve"> </w:t>
      </w:r>
      <w:r>
        <w:rPr>
          <w:iCs/>
          <w:i/>
        </w:rPr>
        <w:t xml:space="preserve">MS 1184: Code of Practice for Water Supply and Drainage</w:t>
      </w:r>
      <w:r>
        <w:t xml:space="preserve">. Shah Alam: Department of Standards Malaysia.</w:t>
      </w:r>
    </w:p>
    <w:p>
      <w:pPr>
        <w:pStyle w:val="BodyText"/>
      </w:pPr>
      <w:r>
        <w:t xml:space="preserve">This Malaysian Standard provides detailed technical specifications for the design and installation of plumbing systems. It is highly relevant to plumbers in Kuala Lumpur due to the city's specific soil conditions and high water table, which can affect drainage systems. The code addresses the selection of materials, such as PVC and copper pipes, ensuring they can withstand the tropical heat and humidity of Kuala Lumpur. It also provides guidelines for rainwater harvesting systems, which are increasingly popular in Kuala Lumpur's green building initiatives. Adherence to MS 1184 ensures that plumbing installations are durable, leak-proof, and environmentally sound.</w:t>
      </w:r>
    </w:p>
    <w:bookmarkEnd w:id="24"/>
    <w:bookmarkStart w:id="25" w:name="X548c27dbb41a7092d3ec70aa1b00cc87becd089"/>
    <w:p>
      <w:pPr>
        <w:pStyle w:val="Heading3"/>
      </w:pPr>
      <w:r>
        <w:t xml:space="preserve">5. Green Building Index (GBI) Malaysia: Plumbing and Water Efficiency</w:t>
      </w:r>
    </w:p>
    <w:p>
      <w:pPr>
        <w:pStyle w:val="FirstParagraph"/>
      </w:pPr>
      <w:r>
        <w:t xml:space="preserve">Green Building Index Malaysia. (2021).</w:t>
      </w:r>
      <w:r>
        <w:t xml:space="preserve"> </w:t>
      </w:r>
      <w:r>
        <w:rPr>
          <w:iCs/>
          <w:i/>
        </w:rPr>
        <w:t xml:space="preserve">GBI Assessment Tool for New Construction</w:t>
      </w:r>
      <w:r>
        <w:t xml:space="preserve">. Kuala Lumpur: GBI Malaysia.</w:t>
      </w:r>
    </w:p>
    <w:p>
      <w:pPr>
        <w:pStyle w:val="BodyText"/>
      </w:pPr>
      <w:r>
        <w:t xml:space="preserve">As Kuala Lumpur strives to become a sustainable city, the Green Building Index (GBI) has become a standard for many new commercial and residential projects. This document outlines the criteria for water efficiency in plumbing systems. For a plumber, this means installing low-flow fixtures, dual-flush toilets, and efficient irrigation systems. The GBI encourages the use of recycled water for non-potable uses, which requires specialized plumbing knowledge. Understanding this document allows plumbers in Kuala Lumpur to contribute to sustainable building projects and meet the growing demand for eco-friendly plumbing solutions.</w:t>
      </w:r>
    </w:p>
    <w:bookmarkEnd w:id="25"/>
    <w:bookmarkEnd w:id="26"/>
    <w:bookmarkStart w:id="30" w:name="operational-challenges-and-urban-context"/>
    <w:p>
      <w:pPr>
        <w:pStyle w:val="Heading2"/>
      </w:pPr>
      <w:r>
        <w:t xml:space="preserve">Operational Challenges and Urban Context</w:t>
      </w:r>
    </w:p>
    <w:bookmarkStart w:id="27" w:name="Xa3f7abeb20419eeceb5ab3e265929fe925908e0"/>
    <w:p>
      <w:pPr>
        <w:pStyle w:val="Heading3"/>
      </w:pPr>
      <w:r>
        <w:t xml:space="preserve">6. Urban Flooding and Drainage Management in Kuala Lumpur</w:t>
      </w:r>
    </w:p>
    <w:p>
      <w:pPr>
        <w:pStyle w:val="FirstParagraph"/>
      </w:pPr>
      <w:r>
        <w:t xml:space="preserve">Department of Irrigation and Drainage Malaysia. (2019).</w:t>
      </w:r>
      <w:r>
        <w:t xml:space="preserve"> </w:t>
      </w:r>
      <w:r>
        <w:rPr>
          <w:iCs/>
          <w:i/>
        </w:rPr>
        <w:t xml:space="preserve">Annual Report on Flood Management and Drainage Systems</w:t>
      </w:r>
      <w:r>
        <w:t xml:space="preserve">. Kuala Lumpur: DID Malaysia.</w:t>
      </w:r>
    </w:p>
    <w:p>
      <w:pPr>
        <w:pStyle w:val="BodyText"/>
      </w:pPr>
      <w:r>
        <w:t xml:space="preserve">Kuala Lumpur is prone to flash floods during the monsoon seasons, which places significant stress on urban drainage systems. This report analyzes the causes of flooding and the performance of drainage infrastructure. For plumbers, this source is vital as it highlights the importance of proper backflow prevention and the maintenance of stormwater drains. Plumbers in Kuala Lumpur often deal with basement flooding in high-rise buildings, and understanding the broader drainage issues in the city helps them provide better solutions and advice to clients. It also underscores the need for regular maintenance of plumbing systems to prevent blockages that can exacerbate flooding.</w:t>
      </w:r>
    </w:p>
    <w:bookmarkEnd w:id="27"/>
    <w:bookmarkStart w:id="28" w:name="X3a32498b335b7d09134de9dc827fa2589f8e74e"/>
    <w:p>
      <w:pPr>
        <w:pStyle w:val="Heading3"/>
      </w:pPr>
      <w:r>
        <w:t xml:space="preserve">7. The Impact of Aging Infrastructure on Plumbing Services in Kuala Lumpur</w:t>
      </w:r>
    </w:p>
    <w:p>
      <w:pPr>
        <w:pStyle w:val="FirstParagraph"/>
      </w:pPr>
      <w:r>
        <w:t xml:space="preserve">Tan, K. L., &amp; Lee, S. M. (2022). "Challenges in Maintaining Plumbing Infrastructure in High-Density Urban Areas: A Case Study of Kuala Lumpur."</w:t>
      </w:r>
      <w:r>
        <w:t xml:space="preserve"> </w:t>
      </w:r>
      <w:r>
        <w:rPr>
          <w:iCs/>
          <w:i/>
        </w:rPr>
        <w:t xml:space="preserve">Journal of Malaysian Engineering and Technology</w:t>
      </w:r>
      <w:r>
        <w:t xml:space="preserve">, 15(2), 45-58.</w:t>
      </w:r>
    </w:p>
    <w:p>
      <w:pPr>
        <w:pStyle w:val="BodyText"/>
      </w:pPr>
      <w:r>
        <w:t xml:space="preserve">This academic article examines the challenges faced by plumbers in maintaining aging plumbing systems in Kuala Lumpur's older residential and commercial buildings. It discusses issues such as pipe corrosion, leaks, and the difficulty of accessing plumbing lines in densely packed urban areas. The study highlights the need for specialized skills and equipment for plumbers working in Kuala Lumpur, such as pipe relining technology. It also addresses the economic implications of frequent repairs and the importance of preventive maintenance. This source provides valuable insights for plumbers looking to specialize in retrofitting and upgrading existing plumbing systems in the city.</w:t>
      </w:r>
    </w:p>
    <w:bookmarkEnd w:id="28"/>
    <w:bookmarkStart w:id="29" w:name="X5536b2d0102ef2799fd7bbd902984bc637ebeb9"/>
    <w:p>
      <w:pPr>
        <w:pStyle w:val="Heading3"/>
      </w:pPr>
      <w:r>
        <w:t xml:space="preserve">8. Consumer Protection and Plumbing Services in Malaysia</w:t>
      </w:r>
    </w:p>
    <w:p>
      <w:pPr>
        <w:pStyle w:val="FirstParagraph"/>
      </w:pPr>
      <w:r>
        <w:t xml:space="preserve">Consumer Association of Penang (CAP). (2020).</w:t>
      </w:r>
      <w:r>
        <w:t xml:space="preserve"> </w:t>
      </w:r>
      <w:r>
        <w:rPr>
          <w:iCs/>
          <w:i/>
        </w:rPr>
        <w:t xml:space="preserve">Guide to Consumer Rights in Home Maintenance Services</w:t>
      </w:r>
      <w:r>
        <w:t xml:space="preserve">. Penang: CAP.</w:t>
      </w:r>
    </w:p>
    <w:p>
      <w:pPr>
        <w:pStyle w:val="BodyText"/>
      </w:pPr>
      <w:r>
        <w:t xml:space="preserve">While not specific to Kuala Lumpur, this guide is highly relevant for plumbers operating in the Klang Valley. It outlines the rights and responsibilities of consumers and service providers, including plumbers. It covers issues such as transparent pricing, warranty on workmanship, and dispute resolution. In a competitive market like Kuala Lumpur, understanding consumer protection laws helps plumbers build trust with their clients and avoid legal issues. The guide also emphasizes the importance of clear communication and documentation, which are essential for professional plumbing services in a diverse urban environment.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Services and Regulations in Kuala Lumpur, Malaysia</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