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Amsterdam,</w:t>
      </w:r>
      <w:r>
        <w:t xml:space="preserve"> </w:t>
      </w:r>
      <w:r>
        <w:t xml:space="preserve">Netherlands</w:t>
      </w:r>
    </w:p>
    <w:bookmarkStart w:id="24" w:name="X9ef901eec7bd7a98c600615847d177c9511ea07"/>
    <w:p>
      <w:pPr>
        <w:pStyle w:val="Heading1"/>
      </w:pPr>
      <w:r>
        <w:t xml:space="preserve">Annotated Bibliography: The Role of the Plumber in Amsterdam, Netherlands</w:t>
      </w:r>
    </w:p>
    <w:p>
      <w:pPr>
        <w:pStyle w:val="FirstParagraph"/>
      </w:pPr>
      <w:r>
        <w:t xml:space="preserve">This annotated bibliography compiles essential resources regarding the plumbing profession within the specific context of Amsterdam, Netherlands. The collection addresses the unique regulatory environment, the architectural challenges posed by historic canal houses, and the modern sustainability mandates that define the work of a plumber in this region. These sources are critical for understanding how local infrastructure, national building codes, and environmental goals intersect in the daily practice of plumbing in Amsterdam.</w:t>
      </w:r>
    </w:p>
    <w:bookmarkStart w:id="20" w:name="X45ece82b558936b99373fc2efe9930e4d2b1d1b"/>
    <w:p>
      <w:pPr>
        <w:pStyle w:val="Heading2"/>
      </w:pPr>
      <w:r>
        <w:t xml:space="preserve">Regulatory Framework and Professional Standards</w:t>
      </w:r>
    </w:p>
    <w:p>
      <w:pPr>
        <w:pStyle w:val="FirstParagraph"/>
      </w:pPr>
      <w:r>
        <w:t xml:space="preserve">Bouwbesluit 2012 (Building Decree 2012). Ministerie van Binnenlandse Zaken en Koninkrijksrelaties.</w:t>
      </w:r>
    </w:p>
    <w:p>
      <w:pPr>
        <w:pStyle w:val="BodyText"/>
      </w:pPr>
      <w:r>
        <w:t xml:space="preserve">The Bouwbesluit 2012 is the foundational legal document governing construction and renovation in the Netherlands. For a plumber operating in Amsterdam, this decree is indispensable. It outlines strict requirements for water supply, drainage, and sanitation systems. This source is particularly relevant because it defines the minimum standards for safety and hygiene that must be met in both new builds and renovations of Amsterdam’s dense urban housing stock. Understanding this text is mandatory for any professional ensuring compliance with Dutch law.</w:t>
      </w:r>
    </w:p>
    <w:p>
      <w:pPr>
        <w:pStyle w:val="BodyText"/>
      </w:pPr>
      <w:r>
        <w:t xml:space="preserve">KRO (Kwaliteitsregister Installateurs Organisatie). "Registration and Certification for Installers."</w:t>
      </w:r>
    </w:p>
    <w:p>
      <w:pPr>
        <w:pStyle w:val="BodyText"/>
      </w:pPr>
      <w:r>
        <w:t xml:space="preserve">In the Netherlands, the title and practice of a plumber are heavily regulated to ensure quality and safety. This source details the requirements for the KRO registration, which is often required by insurance companies and municipalities in Amsterdam for warranty purposes. It explains the competency levels a plumber must achieve. For anyone researching the professional landscape in Amsterdam, this document clarifies the distinction between a general handyman and a certified plumbing professional, highlighting the importance of formal accreditation in the Dutch market.</w:t>
      </w:r>
    </w:p>
    <w:bookmarkEnd w:id="20"/>
    <w:bookmarkStart w:id="21" w:name="Xa04b58a0c2c68762e3e024003a200dd3d222a1b"/>
    <w:p>
      <w:pPr>
        <w:pStyle w:val="Heading2"/>
      </w:pPr>
      <w:r>
        <w:t xml:space="preserve">Historical Architecture and Infrastructure Challenges</w:t>
      </w:r>
    </w:p>
    <w:p>
      <w:pPr>
        <w:pStyle w:val="FirstParagraph"/>
      </w:pPr>
      <w:r>
        <w:t xml:space="preserve">Stadsarchief Amsterdam. "Technical Guidelines for Renovating Canal Houses."</w:t>
      </w:r>
    </w:p>
    <w:p>
      <w:pPr>
        <w:pStyle w:val="BodyText"/>
      </w:pPr>
      <w:r>
        <w:t xml:space="preserve">Amsterdam is famous for its historic canal houses, many of which date back centuries. This archival resource provides crucial insights into the structural limitations and existing infrastructure of these buildings. For a plumber, this is vital because modern plumbing systems must be integrated into old, often fragile structures without compromising the building's heritage status. The document discusses the challenges of installing modern drainage and water heating systems in narrow, deep foundations typical of Amsterdam architecture, offering practical solutions for preservation-compliant renovations.</w:t>
      </w:r>
    </w:p>
    <w:p>
      <w:pPr>
        <w:pStyle w:val="BodyText"/>
      </w:pPr>
      <w:r>
        <w:t xml:space="preserve">Waternet. "Amsterdam Water Supply and Sewage Network Overview."</w:t>
      </w:r>
    </w:p>
    <w:p>
      <w:pPr>
        <w:pStyle w:val="BodyText"/>
      </w:pPr>
      <w:r>
        <w:t xml:space="preserve">Waternet is the public utility company responsible for water supply and sewage in Amsterdam and the surrounding region. This technical overview describes the city’s unique dual-sewer system, which separates rainwater from wastewater. A plumber in Amsterdam must understand this infrastructure to correctly connect residential systems. The document explains the specific requirements for rainwater harvesting and wastewater discharge, which are critical for preventing flooding in a city built below sea level. It serves as a primary reference for connecting private plumbing to the municipal grid.</w:t>
      </w:r>
    </w:p>
    <w:bookmarkEnd w:id="21"/>
    <w:bookmarkStart w:id="22" w:name="sustainability-and-energy-efficiency"/>
    <w:p>
      <w:pPr>
        <w:pStyle w:val="Heading2"/>
      </w:pPr>
      <w:r>
        <w:t xml:space="preserve">Sustainability and Energy Efficiency</w:t>
      </w:r>
    </w:p>
    <w:p>
      <w:pPr>
        <w:pStyle w:val="FirstParagraph"/>
      </w:pPr>
      <w:r>
        <w:t xml:space="preserve">Gemeente Amsterdam. "Climate Neutral Amsterdam 2050: Guidelines for Building Owners."</w:t>
      </w:r>
    </w:p>
    <w:p>
      <w:pPr>
        <w:pStyle w:val="BodyText"/>
      </w:pPr>
      <w:r>
        <w:t xml:space="preserve">Amsterdam has ambitious goals to become climate-neutral by 2050. This municipal policy document outlines the expectations for building owners and the professionals who service them, including plumbers. It emphasizes the transition from gas-based heating to sustainable alternatives like heat pumps and district heating. For a plumber, this source is essential for understanding the future demand for skills in installing low-temperature heating systems and energy-efficient water heaters. It highlights the shift in the profession from traditional gas fitting to sustainable energy installation.</w:t>
      </w:r>
    </w:p>
    <w:p>
      <w:pPr>
        <w:pStyle w:val="BodyText"/>
      </w:pPr>
      <w:r>
        <w:t xml:space="preserve">NEN-EN 12831:2017. "Heating Systems in Buildings - Method for Calculation of the Design Heat Load."</w:t>
      </w:r>
    </w:p>
    <w:p>
      <w:pPr>
        <w:pStyle w:val="BodyText"/>
      </w:pPr>
      <w:r>
        <w:t xml:space="preserve">This European standard, widely adopted in the Netherlands, is critical for the design of heating and hot water systems. In the context of Amsterdam’s energy transition, this standard helps plumbers calculate the precise energy needs of a building. It ensures that new installations, such as heat pumps replacing old gas boilers, are correctly sized. This source is technical but necessary for ensuring that plumbing work in Amsterdam meets national energy efficiency standards, reducing carbon footprints and operating costs for residents.</w:t>
      </w:r>
    </w:p>
    <w:bookmarkEnd w:id="22"/>
    <w:bookmarkStart w:id="23" w:name="consumer-rights-and-market-practices"/>
    <w:p>
      <w:pPr>
        <w:pStyle w:val="Heading2"/>
      </w:pPr>
      <w:r>
        <w:t xml:space="preserve">Consumer Rights and Market Practices</w:t>
      </w:r>
    </w:p>
    <w:p>
      <w:pPr>
        <w:pStyle w:val="FirstParagraph"/>
      </w:pPr>
      <w:r>
        <w:t xml:space="preserve">Consumentenbond. "Guide to Hiring a Plumber in the Netherlands."</w:t>
      </w:r>
    </w:p>
    <w:p>
      <w:pPr>
        <w:pStyle w:val="BodyText"/>
      </w:pPr>
      <w:r>
        <w:t xml:space="preserve">The Consumentenbond is a leading consumer organization in the Netherlands. This guide provides a consumer perspective on hiring a plumber, detailing what to expect regarding pricing, contracts, and warranties. For a plumber or a business owner in Amsterdam, this resource is valuable for understanding client expectations and legal obligations. It outlines common pitfalls in the industry and emphasizes transparency. It helps bridge the gap between technical service provision and customer satisfaction in the competitive Amsterdam market.</w:t>
      </w:r>
    </w:p>
    <w:p>
      <w:pPr>
        <w:pStyle w:val="BodyText"/>
      </w:pPr>
      <w:r>
        <w:t xml:space="preserve">Kiwa Nederland. "Certification of Plumbing Installations and Materials."</w:t>
      </w:r>
    </w:p>
    <w:p>
      <w:pPr>
        <w:pStyle w:val="BodyText"/>
      </w:pPr>
      <w:r>
        <w:t xml:space="preserve">Kiwa is a prominent certification body in the Netherlands. This source details the standards for materials and installations used in plumbing. In Amsterdam, where building codes are strictly enforced, using Kiwa-certified materials is often a requirement. This document helps professionals identify approved products for water and gas installations. It ensures that the work performed by a plumber is not only functional but also legally compliant and safe for long-term use in the Dutch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Amsterdam, Netherlands</dc:title>
  <dc:creator/>
  <dc:language>en</dc:language>
  <cp:keywords/>
  <dcterms:created xsi:type="dcterms:W3CDTF">2026-08-07T22:38:40Z</dcterms:created>
  <dcterms:modified xsi:type="dcterms:W3CDTF">2026-08-07T22:38:40Z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