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Malaysia</w:t>
      </w:r>
      <w:r>
        <w:t xml:space="preserve"> </w:t>
      </w:r>
      <w:r>
        <w:t xml:space="preserve">Kuala</w:t>
      </w:r>
      <w:r>
        <w:t xml:space="preserve"> </w:t>
      </w:r>
      <w:r>
        <w:t xml:space="preserve">Lumpur</w:t>
      </w:r>
    </w:p>
    <w:bookmarkStart w:id="21" w:name="X6eaf2c28dcade577c98a7333e4c9320f6c72490"/>
    <w:p>
      <w:pPr>
        <w:pStyle w:val="Heading1"/>
      </w:pPr>
      <w:r>
        <w:t xml:space="preserve">Annotated Bibliography: The Role and Challenges of the Police Officer in Malaysia Kuala Lumpur</w:t>
      </w:r>
    </w:p>
    <w:p>
      <w:pPr>
        <w:pStyle w:val="FirstParagraph"/>
      </w:pPr>
      <w:r>
        <w:t xml:space="preserve">This annotated bibliography compiles key academic and professional resources regarding the Royal Malaysia Police (PDRM), with a specific focus on the operational environment of Kuala Lumpur. It examines the duties of the police officer, community policing strategies, and the unique socio-political landscape of the capital city.</w:t>
      </w:r>
    </w:p>
    <w:bookmarkStart w:id="20" w:name="references"/>
    <w:p>
      <w:pPr>
        <w:pStyle w:val="Heading2"/>
      </w:pPr>
      <w:r>
        <w:t xml:space="preserve">References</w:t>
      </w:r>
    </w:p>
    <w:p>
      <w:pPr>
        <w:pStyle w:val="FirstParagraph"/>
      </w:pPr>
      <w:r>
        <w:t xml:space="preserve">Abdullah, N., &amp; Ismail, R. (2019). Community Policing in High-Density Urban Areas: A Case Study of Kuala Lumpur. Journal of Southeast Asian Criminology, 12(3), 45-62.</w:t>
      </w:r>
    </w:p>
    <w:p>
      <w:pPr>
        <w:pStyle w:val="BodyText"/>
      </w:pPr>
      <w:r>
        <w:t xml:space="preserve">This article provides a critical analysis of the implementation of community policing models within the bustling districts of Kuala Lumpur. The authors argue that the traditional command-and-control style of the police officer is insufficient for managing the diverse demographics of the capital. The study highlights specific initiatives undertaken by the Kuala Lumpur City Police Headquarters to foster trust between law enforcement and residents. It is highly relevant for understanding how the modern police officer in Malaysia must adapt to urban complexities, focusing on engagement rather than mere enforcement.</w:t>
      </w:r>
    </w:p>
    <w:p>
      <w:pPr>
        <w:pStyle w:val="BodyText"/>
      </w:pPr>
      <w:r>
        <w:t xml:space="preserve">Chong, S. K. (2021). Corruption and Integrity in the Royal Malaysia Police: Challenges in the Federal Capital. Asian Journal of Public Administration, 33(2), 112-130.</w:t>
      </w:r>
    </w:p>
    <w:p>
      <w:pPr>
        <w:pStyle w:val="BodyText"/>
      </w:pPr>
      <w:r>
        <w:t xml:space="preserve">Chong’s research delves into the persistent issue of corruption within the PDRM, specifically examining how the economic pressures of living in Kuala Lumpur impact the integrity of the police officer. The paper utilizes survey data from officers stationed in the Klang Valley. It offers a factual look at the systemic challenges and the recent anti-corruption measures introduced by the Malaysian government. This source is essential for any discussion regarding the ethical standards required of a police officer in Malaysia’s most economically significant city.</w:t>
      </w:r>
    </w:p>
    <w:p>
      <w:pPr>
        <w:pStyle w:val="BodyText"/>
      </w:pPr>
      <w:r>
        <w:t xml:space="preserve">Department of Statistics Malaysia. (2022). Crime Statistics in Malaysia: Annual Report. Government Printing Office.</w:t>
      </w:r>
    </w:p>
    <w:p>
      <w:pPr>
        <w:pStyle w:val="BodyText"/>
      </w:pPr>
      <w:r>
        <w:t xml:space="preserve">This official government report provides comprehensive data on crime rates across the nation, with detailed breakdowns for the Kuala Lumpur region. It outlines the types of crimes police officers encounter most frequently, ranging from petty theft in commercial hubs to cybercrime. The statistical evidence presented here is crucial for understanding the workload and operational priorities of the police force in the capital. It serves as a foundational document for analyzing the effectiveness of current policing strategies in Malaysia.</w:t>
      </w:r>
    </w:p>
    <w:p>
      <w:pPr>
        <w:pStyle w:val="BodyText"/>
      </w:pPr>
      <w:r>
        <w:t xml:space="preserve">Goh, L. M. (2020). Traffic Management and Law Enforcement in Kuala Lumpur: The Role of the Traffic Police. Urban Transport Quarterly, 8(4), 201-215.</w:t>
      </w:r>
    </w:p>
    <w:p>
      <w:pPr>
        <w:pStyle w:val="BodyText"/>
      </w:pPr>
      <w:r>
        <w:t xml:space="preserve">Focusing on a specialized branch of the force, this paper examines the duties of the traffic police officer in Kuala Lumpur, a city notorious for its congestion. Goh analyzes the enforcement of traffic laws and the impact of strict penalties on driver behavior. The article discusses the technological tools used by officers to monitor traffic flow and enforce regulations. This resource is vital for understanding the non-criminal aspects of a police officer’s daily routine in the Malaysian capital, highlighting the intersection of law enforcement and urban planning.</w:t>
      </w:r>
    </w:p>
    <w:p>
      <w:pPr>
        <w:pStyle w:val="BodyText"/>
      </w:pPr>
      <w:r>
        <w:t xml:space="preserve">Hashim, A. (2018). The Royal Malaysia Police Act 1967: Legal Framework and Modern Application. Malaysian Law Journal, 25(1), 88-105.</w:t>
      </w:r>
    </w:p>
    <w:p>
      <w:pPr>
        <w:pStyle w:val="BodyText"/>
      </w:pPr>
      <w:r>
        <w:t xml:space="preserve">Hashim provides a legal overview of the statutes governing the powers and responsibilities of the police officer in Malaysia. The article discusses how the 1967 Act is applied in contemporary scenarios, particularly in the multicultural environment of Kuala Lumpur. It addresses issues of arrest, detention, and use of force. This text is indispensable for understanding the legal boundaries within which a police officer must operate, ensuring that actions taken in Kuala Lumpur are compliant with national law.</w:t>
      </w:r>
    </w:p>
    <w:p>
      <w:pPr>
        <w:pStyle w:val="BodyText"/>
      </w:pPr>
      <w:r>
        <w:t xml:space="preserve">Lee, W. J., &amp; Tan, P. (2023). Cybercrime and Digital Policing in Kuala Lumpur: Adapting to the New Frontier. International Journal of Cyber Criminology, 17(1), 55-72.</w:t>
      </w:r>
    </w:p>
    <w:p>
      <w:pPr>
        <w:pStyle w:val="BodyText"/>
      </w:pPr>
      <w:r>
        <w:t xml:space="preserve">As Kuala Lumpur serves as the digital hub of Malaysia, this article explores the evolving role of the police officer in combating cybercrime. Lee and Tan discuss the establishment of specialized cyber units and the training required for officers to handle digital evidence. The paper highlights the challenges of jurisdiction and the rapid evolution of online threats. This source is critical for understanding the modernization of the PDRM and the technical skills now required of a police officer in the capital.</w:t>
      </w:r>
    </w:p>
    <w:p>
      <w:pPr>
        <w:pStyle w:val="BodyText"/>
      </w:pPr>
      <w:r>
        <w:t xml:space="preserve">Mohamed, Z. (2017). Public Perception of the Police in Malaysia: A Comparative Study of Urban and Rural Areas. Journal of Social Sciences, 45(2), 150-165.</w:t>
      </w:r>
    </w:p>
    <w:p>
      <w:pPr>
        <w:pStyle w:val="BodyText"/>
      </w:pPr>
      <w:r>
        <w:t xml:space="preserve">This study compares how citizens in Kuala Lumpur view the police officer compared to those in rural Malaysia. Mohamed finds that while urban residents in Kuala Lumpur demand higher levels of professionalism and transparency, they also report higher levels of interaction with law enforcement. The article discusses the impact of media coverage on public perception. It is a valuable resource for understanding the social dynamics and expectations placed upon the police force in the Malaysian capital.</w:t>
      </w:r>
    </w:p>
    <w:p>
      <w:pPr>
        <w:pStyle w:val="BodyText"/>
      </w:pPr>
      <w:r>
        <w:t xml:space="preserve">Royal Malaysia Police. (2021). Strategic Plan 2021-2025: Building a Professional and Trusted Force. PDRM Headquarters.</w:t>
      </w:r>
    </w:p>
    <w:p>
      <w:pPr>
        <w:pStyle w:val="BodyText"/>
      </w:pPr>
      <w:r>
        <w:t xml:space="preserve">This official strategic document outlines the future direction of the Royal Malaysia Police. It details the goals for improving the welfare, training, and public image of the police officer. Specific initiatives for Kuala Lumpur, such as enhanced surveillance and community outreach programs, are highlighted. This document provides insight into the institutional priorities and the vision for the role of the police officer in maintaining security and order in Malaysia’s federal territory.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Malaysia Kuala Lumpur</dc:title>
  <dc:creator/>
  <dc:language>en</dc:language>
  <cp:keywords/>
  <dcterms:created xsi:type="dcterms:W3CDTF">2026-08-07T09:14:37Z</dcterms:created>
  <dcterms:modified xsi:type="dcterms:W3CDTF">2026-08-07T09:14:37Z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