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Córdoba,</w:t>
      </w:r>
      <w:r>
        <w:t xml:space="preserve"> </w:t>
      </w:r>
      <w:r>
        <w:t xml:space="preserve">Argentina</w:t>
      </w:r>
    </w:p>
    <w:bookmarkStart w:id="23" w:name="X58d9a0bfc8dbf07603b88951ac254b0daa699a2"/>
    <w:p>
      <w:pPr>
        <w:pStyle w:val="Heading1"/>
      </w:pPr>
      <w:r>
        <w:t xml:space="preserve">Annotated Bibliography: The Politician in Córdoba, Argentina</w:t>
      </w:r>
    </w:p>
    <w:p>
      <w:pPr>
        <w:pStyle w:val="FirstParagraph"/>
      </w:pPr>
      <w:r>
        <w:t xml:space="preserve">The political landscape of Córdoba, Argentina, is distinct from the federal capital, Buenos Aires, characterized by a unique blend of traditional party structures, strong personalist leadership, and a vibrant civil society. The figure of the "politician" in this province is often defined by their ability to navigate the complex relationship between the provincial government and the federal state, as well as their management of the province's significant industrial and agricultural sectors. This annotated bibliography compiles key academic and journalistic resources that analyze the role, behavior, and impact of politicians in Córdoba. These sources explore themes ranging from the dominance of the Justicialist Party (Peronism) to the rise of opposition movements and the specific socio-economic challenges that define political careers in the region.</w:t>
      </w:r>
    </w:p>
    <w:bookmarkStart w:id="20" w:name="historical-context-and-party-dominance"/>
    <w:p>
      <w:pPr>
        <w:pStyle w:val="Heading2"/>
      </w:pPr>
      <w:r>
        <w:t xml:space="preserve">Historical Context and Party Dominance</w:t>
      </w:r>
    </w:p>
    <w:p>
      <w:pPr>
        <w:pStyle w:val="FirstParagraph"/>
      </w:pPr>
      <w:r>
        <w:t xml:space="preserve"> </w:t>
      </w:r>
      <w:r>
        <w:t xml:space="preserve">Cichero, J. (2018).</w:t>
      </w:r>
      <w:r>
        <w:t xml:space="preserve"> </w:t>
      </w:r>
      <w:r>
        <w:rPr>
          <w:iCs/>
          <w:i/>
        </w:rPr>
        <w:t xml:space="preserve">Peronism in Córdoba: The Construction of a Provincial Hegemony</w:t>
      </w:r>
      <w:r>
        <w:t xml:space="preserve">. Buenos Aires: Editorial Sudamericana.</w:t>
      </w:r>
      <w:r>
        <w:t xml:space="preserve"> </w:t>
      </w:r>
    </w:p>
    <w:p>
      <w:pPr>
        <w:pStyle w:val="BodyText"/>
      </w:pPr>
      <w:r>
        <w:t xml:space="preserve">This seminal work provides a comprehensive historical analysis of how Peronism established itself as the dominant political force in Córdoba. Cichero argues that the "politician" in Córdoba has historically been defined by their alignment with the Justicialist Party, which has maintained control through a sophisticated network of unions and local party bosses. The book is essential for understanding the structural constraints and opportunities that shape political careers in the province. It details how provincial politicians have leveraged federal resources to maintain local loyalty, creating a system where personal loyalty often supersedes ideological purity. For researchers studying the longevity of political dynasties in Argentina, this text offers critical insights into the mechanisms of power retention in Córdoba.</w:t>
      </w:r>
    </w:p>
    <w:p>
      <w:pPr>
        <w:pStyle w:val="BodyText"/>
      </w:pPr>
      <w:r>
        <w:t xml:space="preserve"> </w:t>
      </w:r>
      <w:r>
        <w:t xml:space="preserve">Garavaglia, J. C. (2015).</w:t>
      </w:r>
      <w:r>
        <w:t xml:space="preserve"> </w:t>
      </w:r>
      <w:r>
        <w:rPr>
          <w:iCs/>
          <w:i/>
        </w:rPr>
        <w:t xml:space="preserve">The Political Culture of the Argentine Interior: Córdoba as a Case Study</w:t>
      </w:r>
      <w:r>
        <w:t xml:space="preserve">. Journal of Latin American Studies, 47(3), 415-440.</w:t>
      </w:r>
      <w:r>
        <w:t xml:space="preserve"> </w:t>
      </w:r>
    </w:p>
    <w:p>
      <w:pPr>
        <w:pStyle w:val="BodyText"/>
      </w:pPr>
      <w:r>
        <w:t xml:space="preserve">Garavaglia’s article challenges the notion that Córdoba is merely a passive recipient of federal policies. Instead, it posits that Córdoba’s politicians have historically acted as autonomous actors who negotiate with the center from a position of strength. The author analyzes the political culture of the province, highlighting the importance of the "caudillo" figure—a charismatic leader who commands personal loyalty. This source is particularly relevant for understanding the personality-driven nature of politics in Córdoba. It suggests that the effectiveness of a politician in this region is often measured by their ability to project strength and independence, even while operating within a national party framework.</w:t>
      </w:r>
    </w:p>
    <w:bookmarkEnd w:id="20"/>
    <w:bookmarkStart w:id="21" w:name="X46cc366c36e3304daea50dc877475ae8c89134c"/>
    <w:p>
      <w:pPr>
        <w:pStyle w:val="Heading2"/>
      </w:pPr>
      <w:r>
        <w:t xml:space="preserve">Economic Management and Political Identity</w:t>
      </w:r>
    </w:p>
    <w:p>
      <w:pPr>
        <w:pStyle w:val="FirstParagraph"/>
      </w:pPr>
      <w:r>
        <w:t xml:space="preserve"> </w:t>
      </w:r>
      <w:r>
        <w:t xml:space="preserve">Bértora, P. (2020).</w:t>
      </w:r>
      <w:r>
        <w:t xml:space="preserve"> </w:t>
      </w:r>
      <w:r>
        <w:rPr>
          <w:iCs/>
          <w:i/>
        </w:rPr>
        <w:t xml:space="preserve">Industrial Policy and Political Survival in Córdoba</w:t>
      </w:r>
      <w:r>
        <w:t xml:space="preserve">. Latin American Policy Review, 12(1), 88-105.</w:t>
      </w:r>
      <w:r>
        <w:t xml:space="preserve"> </w:t>
      </w:r>
    </w:p>
    <w:p>
      <w:pPr>
        <w:pStyle w:val="BodyText"/>
      </w:pPr>
      <w:r>
        <w:t xml:space="preserve">As Argentina’s industrial heartland, Córdoba presents a unique environment where politicians must balance the interests of large manufacturing firms with the demands of the working class. Bértora examines how provincial politicians have used industrial policy as a tool for political survival. The article argues that the "politician" in Córdoba is often an economic manager first, tasked with maintaining employment levels in key sectors like automotive and aerospace. The author provides case studies of provincial governors who successfully linked economic growth to their political legitimacy. This resource is crucial for understanding the material basis of political support in the province and how economic crises can rapidly alter the fortunes of political leaders.</w:t>
      </w:r>
    </w:p>
    <w:p>
      <w:pPr>
        <w:pStyle w:val="BodyText"/>
      </w:pPr>
      <w:r>
        <w:t xml:space="preserve"> </w:t>
      </w:r>
      <w:r>
        <w:t xml:space="preserve">López, M. (2019).</w:t>
      </w:r>
      <w:r>
        <w:t xml:space="preserve"> </w:t>
      </w:r>
      <w:r>
        <w:rPr>
          <w:iCs/>
          <w:i/>
        </w:rPr>
        <w:t xml:space="preserve">Agriculture, Politics, and Power in the Argentine Pampas</w:t>
      </w:r>
      <w:r>
        <w:t xml:space="preserve">. Oxford: Oxford University Press.</w:t>
      </w:r>
      <w:r>
        <w:t xml:space="preserve"> </w:t>
      </w:r>
    </w:p>
    <w:p>
      <w:pPr>
        <w:pStyle w:val="BodyText"/>
      </w:pPr>
      <w:r>
        <w:t xml:space="preserve">While often overshadowed by the industrial sector, agriculture remains a vital part of Córdoba’s economy and political landscape. López’s book explores the relationship between agribusiness elites and provincial politicians. The author details how politicians in Córdoba navigate the tensions between urban voters and rural producers. This source is valuable for understanding the coalition-building skills required of politicians in the province. It highlights how political leaders must craft policies that appease powerful agricultural lobbies while addressing the concerns of urban populations, a balancing act that defines much of the political discourse in Córdoba.</w:t>
      </w:r>
    </w:p>
    <w:bookmarkEnd w:id="21"/>
    <w:bookmarkStart w:id="22" w:name="Xe9d886166a7168917ab2211e3ec84a2a1740d1d"/>
    <w:p>
      <w:pPr>
        <w:pStyle w:val="Heading2"/>
      </w:pPr>
      <w:r>
        <w:t xml:space="preserve">Contemporary Challenges and Social Movements</w:t>
      </w:r>
    </w:p>
    <w:p>
      <w:pPr>
        <w:pStyle w:val="FirstParagraph"/>
      </w:pPr>
      <w:r>
        <w:t xml:space="preserve"> </w:t>
      </w:r>
      <w:r>
        <w:t xml:space="preserve">Fernández, A. (2021).</w:t>
      </w:r>
      <w:r>
        <w:t xml:space="preserve"> </w:t>
      </w:r>
      <w:r>
        <w:rPr>
          <w:iCs/>
          <w:i/>
        </w:rPr>
        <w:t xml:space="preserve">Urban Politics and Social Movements in Córdoba City</w:t>
      </w:r>
      <w:r>
        <w:t xml:space="preserve">. Buenos Aires: CLACSO.</w:t>
      </w:r>
      <w:r>
        <w:t xml:space="preserve"> </w:t>
      </w:r>
    </w:p>
    <w:p>
      <w:pPr>
        <w:pStyle w:val="BodyText"/>
      </w:pPr>
      <w:r>
        <w:t xml:space="preserve">This recent publication focuses on the evolving role of the politician in the face of rising social activism in Córdoba City. Fernández argues that traditional political parties are losing their monopoly on representation, forcing politicians to engage more directly with social movements, particularly those advocating for housing, education, and environmental justice. The book provides a detailed analysis of how politicians have adapted their strategies to incorporate or co-opt these movements. It is an essential read for understanding the contemporary challenges facing political leaders in Córdoba, including the demand for greater transparency and accountability. The author suggests that the future of politics in the province will depend on the ability of politicians to build genuine partnerships with civil society.</w:t>
      </w:r>
    </w:p>
    <w:p>
      <w:pPr>
        <w:pStyle w:val="BodyText"/>
      </w:pPr>
      <w:r>
        <w:t xml:space="preserve"> </w:t>
      </w:r>
      <w:r>
        <w:t xml:space="preserve">Gómez, R. (2022).</w:t>
      </w:r>
      <w:r>
        <w:t xml:space="preserve"> </w:t>
      </w:r>
      <w:r>
        <w:rPr>
          <w:iCs/>
          <w:i/>
        </w:rPr>
        <w:t xml:space="preserve">The Rise of Opposition Politics in Córdoba: A New Era?</w:t>
      </w:r>
      <w:r>
        <w:t xml:space="preserve">. Revista de Ciencia Política, 42(2), 201-225.</w:t>
      </w:r>
      <w:r>
        <w:t xml:space="preserve"> </w:t>
      </w:r>
    </w:p>
    <w:p>
      <w:pPr>
        <w:pStyle w:val="BodyText"/>
      </w:pPr>
      <w:r>
        <w:t xml:space="preserve">Gómez’s article examines the recent electoral shifts in Córdoba, where opposition candidates have begun to challenge the long-standing dominance of the Justicialist Party. The author analyzes the strategies employed by these new political actors, who often position themselves as anti-corruption reformers and champions of fiscal responsibility. This source is critical for understanding the changing dynamics of political competition in the province. It suggests that the traditional model of the Córdoba politician, based on patronage and party loyalty, is under pressure. The article provides valuable insights into the potential for political realignment in the province and the factors that drive voter dissatisfaction with established leaders.</w:t>
      </w:r>
    </w:p>
    <w:p>
      <w:pPr>
        <w:pStyle w:val="BodyText"/>
      </w:pPr>
      <w:r>
        <w:t xml:space="preserve"> </w:t>
      </w:r>
      <w:r>
        <w:t xml:space="preserve">Martínez, L. (2023).</w:t>
      </w:r>
      <w:r>
        <w:t xml:space="preserve"> </w:t>
      </w:r>
      <w:r>
        <w:rPr>
          <w:iCs/>
          <w:i/>
        </w:rPr>
        <w:t xml:space="preserve">Gender and Political Representation in Córdoba</w:t>
      </w:r>
      <w:r>
        <w:t xml:space="preserve">. Journal of Gender Studies in Latin America, 8(1), 55-72.</w:t>
      </w:r>
      <w:r>
        <w:t xml:space="preserve"> </w:t>
      </w:r>
    </w:p>
    <w:p>
      <w:pPr>
        <w:pStyle w:val="BodyText"/>
      </w:pPr>
      <w:r>
        <w:t xml:space="preserve">This article addresses the underrepresentation of women in Córdoba’s political institutions and the barriers they face. Martínez explores how female politicians navigate a male-dominated political culture and the strategies they use to gain visibility and influence. The author highlights the role of gender quotas in increasing women’s participation but argues that substantive representation remains limited. This source is important for understanding the diversity of political actors in Córdoba and the ongoing struggle for gender equality in the province’s political system. It provides a nuanced view of how identity politics intersects with traditional party structures in shaping the careers of politicians in Córdoba.</w:t>
      </w:r>
    </w:p>
    <w:p>
      <w:pPr>
        <w:pStyle w:val="BodyText"/>
      </w:pPr>
      <w:r>
        <w:t xml:space="preserve"> </w:t>
      </w:r>
      <w:r>
        <w:t xml:space="preserve">Sánchez, P. (2022).</w:t>
      </w:r>
      <w:r>
        <w:t xml:space="preserve"> </w:t>
      </w:r>
      <w:r>
        <w:rPr>
          <w:iCs/>
          <w:i/>
        </w:rPr>
        <w:t xml:space="preserve">Corruption and Accountability in Provincial Governments: The Case of Córdoba</w:t>
      </w:r>
      <w:r>
        <w:t xml:space="preserve">. Transparency International Argentina Report.</w:t>
      </w:r>
      <w:r>
        <w:t xml:space="preserve"> </w:t>
      </w:r>
    </w:p>
    <w:p>
      <w:pPr>
        <w:pStyle w:val="BodyText"/>
      </w:pPr>
      <w:r>
        <w:t xml:space="preserve">This report offers a critical examination of corruption scandals involving politicians in Córdoba and their impact on public trust. Sánchez analyzes specific cases of embezzlement and nepotism, highlighting the weaknesses in institutional oversight. The report argues that the lack of accountability has eroded the legitimacy of political leaders in the province. It is a vital resource for understanding the ethical challenges facing politicians in Córdoba and the demands for reform from the public. The author concludes that strengthening institutional checks and balances is essential for restoring confidence in the political system and ensuring that politicians serve the public interest.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Córdoba, Argentina</dc:title>
  <dc:creator/>
  <dc:language>en</dc:language>
  <cp:keywords/>
  <dcterms:created xsi:type="dcterms:W3CDTF">2026-08-07T07:21:05Z</dcterms:created>
  <dcterms:modified xsi:type="dcterms:W3CDTF">2026-08-07T07:21:05Z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