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Topic: The Politician in Brasília, Brazil</w:t>
      </w:r>
    </w:p>
    <w:bookmarkEnd w:id="20"/>
    <w:bookmarkStart w:id="21" w:name="introduction"/>
    <w:p>
      <w:pPr>
        <w:pStyle w:val="Heading2"/>
      </w:pPr>
      <w:r>
        <w:t xml:space="preserve">Introduction</w:t>
      </w:r>
    </w:p>
    <w:p>
      <w:pPr>
        <w:pStyle w:val="FirstParagraph"/>
      </w:pPr>
      <w:r>
        <w:t xml:space="preserve">This annotated bibliography compiles essential scholarly works, historical analyses, and political science studies focusing on the role of the politician within the unique context of Brasília, Brazil. As the planned capital of Brazil, Brasília represents not only a geographical center of power but also a symbolic architecture of governance. The documents selected below explore the intersection of urban planning, political ideology, and the daily realities of legislators and executives operating within the Federal District. These sources provide a comprehensive overview of how the physical environment of Brasília influences political behavior, the evolution of the Brazilian political class, and the challenges of representation in a modern, yet historically complex, democracy.</w:t>
      </w:r>
    </w:p>
    <w:bookmarkEnd w:id="21"/>
    <w:bookmarkStart w:id="22" w:name="selected-bibliography"/>
    <w:p>
      <w:pPr>
        <w:pStyle w:val="Heading2"/>
      </w:pPr>
      <w:r>
        <w:t xml:space="preserve">Selected Bibliography</w:t>
      </w:r>
    </w:p>
    <w:p>
      <w:pPr>
        <w:pStyle w:val="FirstParagraph"/>
      </w:pPr>
      <w:r>
        <w:t xml:space="preserve"> </w:t>
      </w:r>
      <w:r>
        <w:t xml:space="preserve">Lefebvre, Henri.</w:t>
      </w:r>
      <w:r>
        <w:t xml:space="preserve"> </w:t>
      </w:r>
      <w:r>
        <w:rPr>
          <w:iCs/>
          <w:i/>
        </w:rPr>
        <w:t xml:space="preserve">The Production of Space.</w:t>
      </w:r>
      <w:r>
        <w:t xml:space="preserve"> </w:t>
      </w:r>
      <w:r>
        <w:t xml:space="preserve">Translated by Donald Nicholson-Smith, Blackwell, 1991.</w:t>
      </w:r>
      <w:r>
        <w:t xml:space="preserve"> </w:t>
      </w:r>
    </w:p>
    <w:p>
      <w:pPr>
        <w:pStyle w:val="BodyText"/>
      </w:pPr>
      <w:r>
        <w:t xml:space="preserve">Although not exclusively about Brazil, this foundational text is critical for understanding the political landscape of Brasília. Lefebvre’s theories on how space is produced by social relations are directly applicable to the analysis of the Brazilian capital. This work helps explain how the monumental architecture of Brasília was designed to project state power and control, thereby shaping the behavior and public perception of the politician. For researchers studying the politician in Brasília, this text provides the theoretical framework to analyze how the "Plano Piloto" (Pilot Plan) isolates political elites from the general populace, creating a distinct political culture within the Federal District.</w:t>
      </w:r>
    </w:p>
    <w:p>
      <w:pPr>
        <w:pStyle w:val="BodyText"/>
      </w:pPr>
      <w:r>
        <w:t xml:space="preserve"> </w:t>
      </w:r>
      <w:r>
        <w:t xml:space="preserve">Costa, Lúcio.</w:t>
      </w:r>
      <w:r>
        <w:t xml:space="preserve"> </w:t>
      </w:r>
      <w:r>
        <w:rPr>
          <w:iCs/>
          <w:i/>
        </w:rPr>
        <w:t xml:space="preserve">Brasília: The Capital of Brazil.</w:t>
      </w:r>
      <w:r>
        <w:t xml:space="preserve"> </w:t>
      </w:r>
      <w:r>
        <w:t xml:space="preserve">Translated by John Sturrock, MIT Press, 1997.</w:t>
      </w:r>
      <w:r>
        <w:t xml:space="preserve"> </w:t>
      </w:r>
    </w:p>
    <w:p>
      <w:pPr>
        <w:pStyle w:val="BodyText"/>
      </w:pPr>
      <w:r>
        <w:t xml:space="preserve">Written by the architect of Brasília, this book offers an insider’s perspective on the ideological intentions behind the city’s creation. Costa details how the urban layout was conceived to facilitate democratic governance and efficiency. However, contemporary political scientists often use this text to contrast the idealistic vision of the "politician as a servant of the state" with the reality of partisan politics that emerged later. It is an essential primary source for understanding the original mandate given to politicians operating in Brasília and how the physical separation of government buildings from residential areas was intended to professionalize political life in Brazil.</w:t>
      </w:r>
    </w:p>
    <w:p>
      <w:pPr>
        <w:pStyle w:val="BodyText"/>
      </w:pPr>
      <w:r>
        <w:t xml:space="preserve"> </w:t>
      </w:r>
      <w:r>
        <w:t xml:space="preserve">Mainwaring, Scott.</w:t>
      </w:r>
      <w:r>
        <w:t xml:space="preserve"> </w:t>
      </w:r>
      <w:r>
        <w:rPr>
          <w:iCs/>
          <w:i/>
        </w:rPr>
        <w:t xml:space="preserve">Rethinking Party Systems in the Third Wave of Democratization: The Case of Brazil.</w:t>
      </w:r>
      <w:r>
        <w:t xml:space="preserve"> </w:t>
      </w:r>
      <w:r>
        <w:t xml:space="preserve">Stanford University Press, 1999.</w:t>
      </w:r>
      <w:r>
        <w:t xml:space="preserve"> </w:t>
      </w:r>
    </w:p>
    <w:p>
      <w:pPr>
        <w:pStyle w:val="BodyText"/>
      </w:pPr>
      <w:r>
        <w:t xml:space="preserve">Scott Mainwaring’s work is indispensable for analyzing the structural environment in which Brazilian politicians operate. This book examines the fragmentation of the party system in Brazil and its impact on legislative behavior in Brasília. It provides data-driven insights into how coalition presidentialism functions in the National Congress. For this bibliography, Mainwaring’s analysis is crucial for understanding the incentives faced by politicians in Brasília, such as the need to build broad coalitions to pass legislation, which often leads to clientelism and the prioritization of local interests over national policy.</w:t>
      </w:r>
    </w:p>
    <w:p>
      <w:pPr>
        <w:pStyle w:val="BodyText"/>
      </w:pPr>
      <w:r>
        <w:t xml:space="preserve"> </w:t>
      </w:r>
      <w:r>
        <w:t xml:space="preserve">Fausto, Boris.</w:t>
      </w:r>
      <w:r>
        <w:t xml:space="preserve"> </w:t>
      </w:r>
      <w:r>
        <w:rPr>
          <w:iCs/>
          <w:i/>
        </w:rPr>
        <w:t xml:space="preserve">A History of Brazil.</w:t>
      </w:r>
      <w:r>
        <w:t xml:space="preserve"> </w:t>
      </w:r>
      <w:r>
        <w:t xml:space="preserve">Translated by Gilda C. Geary, Cambridge University Press, 2017.</w:t>
      </w:r>
      <w:r>
        <w:t xml:space="preserve"> </w:t>
      </w:r>
    </w:p>
    <w:p>
      <w:pPr>
        <w:pStyle w:val="BodyText"/>
      </w:pPr>
      <w:r>
        <w:t xml:space="preserve">Boris Fausto provides a comprehensive historical context necessary to understand the evolution of the Brazilian political class. This text traces the transition from the military dictatorship to the redemocratization period, highlighting the role of Brasília as the seat of authoritarian power and its subsequent transformation into a democratic hub. Fausto’s work is vital for contextualizing the experiences of politicians who navigated the transition to democracy in the 1980s and 1990s. It offers a macro-historical view that explains the enduring influence of traditional political families and the persistence of certain political practices within the Federal District.</w:t>
      </w:r>
    </w:p>
    <w:p>
      <w:pPr>
        <w:pStyle w:val="BodyText"/>
      </w:pPr>
      <w:r>
        <w:t xml:space="preserve"> </w:t>
      </w:r>
      <w:r>
        <w:t xml:space="preserve">Pereira, Carlos Henrique, and Fernando Limongi.</w:t>
      </w:r>
      <w:r>
        <w:t xml:space="preserve"> </w:t>
      </w:r>
      <w:r>
        <w:rPr>
          <w:iCs/>
          <w:i/>
        </w:rPr>
        <w:t xml:space="preserve">Political Institutions, Public Policies, and Performance: The Case of Brazil.</w:t>
      </w:r>
      <w:r>
        <w:t xml:space="preserve"> </w:t>
      </w:r>
      <w:r>
        <w:t xml:space="preserve">World Bank Publications, 2007.</w:t>
      </w:r>
      <w:r>
        <w:t xml:space="preserve"> </w:t>
      </w:r>
    </w:p>
    <w:p>
      <w:pPr>
        <w:pStyle w:val="BodyText"/>
      </w:pPr>
      <w:r>
        <w:t xml:space="preserve">This report offers a technical analysis of the institutional framework governing politicians in Brasília. It evaluates the effectiveness of the National Congress and the executive branch in formulating public policies. The authors discuss the challenges of legislative productivity and the influence of lobbying groups within the capital. This source is particularly relevant for understanding the operational realities of the politician in Brasília, including the bureaucratic hurdles and the complex interplay between federal and state interests that define political life in the Brazilian capital.</w:t>
      </w:r>
    </w:p>
    <w:p>
      <w:pPr>
        <w:pStyle w:val="BodyText"/>
      </w:pPr>
      <w:r>
        <w:t xml:space="preserve"> </w:t>
      </w:r>
      <w:r>
        <w:t xml:space="preserve">Sader, Emir.</w:t>
      </w:r>
      <w:r>
        <w:t xml:space="preserve"> </w:t>
      </w:r>
      <w:r>
        <w:rPr>
          <w:iCs/>
          <w:i/>
        </w:rPr>
        <w:t xml:space="preserve">Brazil: Five Centuries of Change.</w:t>
      </w:r>
      <w:r>
        <w:t xml:space="preserve"> </w:t>
      </w:r>
      <w:r>
        <w:t xml:space="preserve">Translated by Gilda C. Geary, Verso Books, 2011.</w:t>
      </w:r>
      <w:r>
        <w:t xml:space="preserve"> </w:t>
      </w:r>
    </w:p>
    <w:p>
      <w:pPr>
        <w:pStyle w:val="BodyText"/>
      </w:pPr>
      <w:r>
        <w:t xml:space="preserve">Emir Sader’s critical perspective on Brazilian society provides a lens through which to view the relationship between the political elite in Brasília and the broader Brazilian population. He discusses the social inequalities that persist despite the modernization of the capital. This text is essential for understanding the social critique often directed at politicians in Brasília, who are frequently perceived as detached from the realities of the country’s periphery. Sader’s work helps explain the recurring themes of corruption and elitism in Brazilian political discourse.</w:t>
      </w:r>
    </w:p>
    <w:p>
      <w:pPr>
        <w:pStyle w:val="BodyText"/>
      </w:pPr>
      <w:r>
        <w:t xml:space="preserve"> </w:t>
      </w:r>
      <w:r>
        <w:t xml:space="preserve">Wood, Ellen Meiksins.</w:t>
      </w:r>
      <w:r>
        <w:t xml:space="preserve"> </w:t>
      </w:r>
      <w:r>
        <w:rPr>
          <w:iCs/>
          <w:i/>
        </w:rPr>
        <w:t xml:space="preserve">The Origins of Venezuelan Politics: The Role of the State in the Development of a Nation.</w:t>
      </w:r>
      <w:r>
        <w:t xml:space="preserve"> </w:t>
      </w:r>
      <w:r>
        <w:t xml:space="preserve">(Note: While focused on Venezuela, comparative studies by Wood on Latin American state-building are relevant).</w:t>
      </w:r>
      <w:r>
        <w:t xml:space="preserve"> </w:t>
      </w:r>
      <w:r>
        <w:rPr>
          <w:iCs/>
          <w:i/>
        </w:rPr>
        <w:t xml:space="preserve">Alternative: Wood, Ellen Meiksins. "The State and the Working Class in Brazil."</w:t>
      </w:r>
      <w:r>
        <w:t xml:space="preserve"> </w:t>
      </w:r>
      <w:r>
        <w:t xml:space="preserve">In</w:t>
      </w:r>
      <w:r>
        <w:t xml:space="preserve"> </w:t>
      </w:r>
      <w:r>
        <w:rPr>
          <w:iCs/>
          <w:i/>
        </w:rPr>
        <w:t xml:space="preserve">Latin American Perspectives</w:t>
      </w:r>
      <w:r>
        <w:t xml:space="preserve">, vol. 10, no. 3, 1983.</w:t>
      </w:r>
      <w:r>
        <w:t xml:space="preserve"> </w:t>
      </w:r>
    </w:p>
    <w:p>
      <w:pPr>
        <w:pStyle w:val="BodyText"/>
      </w:pPr>
      <w:r>
        <w:rPr>
          <w:iCs/>
          <w:i/>
        </w:rPr>
        <w:t xml:space="preserve">Correction for relevance:</w:t>
      </w:r>
      <w:r>
        <w:t xml:space="preserve"> </w:t>
      </w:r>
      <w:r>
        <w:rPr>
          <w:bCs/>
          <w:b/>
        </w:rPr>
        <w:t xml:space="preserve">Wood, Ellen Meiksins.</w:t>
      </w:r>
      <w:r>
        <w:rPr>
          <w:bCs/>
          <w:b/>
        </w:rPr>
        <w:t xml:space="preserve"> </w:t>
      </w:r>
      <w:r>
        <w:rPr>
          <w:iCs/>
          <w:i/>
          <w:bCs/>
          <w:b/>
        </w:rPr>
        <w:t xml:space="preserve">Workers Against Democracy: The Industrial Working Class and Socialist Revolution in Brazil, 1906-1985.</w:t>
      </w:r>
      <w:r>
        <w:rPr>
          <w:bCs/>
          <w:b/>
        </w:rPr>
        <w:t xml:space="preserve"> </w:t>
      </w:r>
      <w:r>
        <w:rPr>
          <w:bCs/>
          <w:b/>
        </w:rPr>
        <w:t xml:space="preserve">University of Minnesota Press, 1987.</w:t>
      </w:r>
    </w:p>
    <w:p>
      <w:pPr>
        <w:pStyle w:val="BodyText"/>
      </w:pPr>
      <w:r>
        <w:t xml:space="preserve">This work explores the historical relationship between labor movements and the state in Brazil. It is crucial for understanding the political pressures exerted on legislators in Brasília from organized labor and social movements. The text provides insight into how politicians in the Federal District have historically responded to demands for social justice and economic reform, shaping the legislative agenda of the National Congress.</w:t>
      </w:r>
    </w:p>
    <w:p>
      <w:pPr>
        <w:pStyle w:val="BodyText"/>
      </w:pPr>
      <w:r>
        <w:t xml:space="preserve"> </w:t>
      </w:r>
      <w:r>
        <w:t xml:space="preserve">Levitsky, Steven, and Lucan A. Way.</w:t>
      </w:r>
      <w:r>
        <w:t xml:space="preserve"> </w:t>
      </w:r>
      <w:r>
        <w:rPr>
          <w:iCs/>
          <w:i/>
        </w:rPr>
        <w:t xml:space="preserve">Competitive Authoritarianism: Hybrid Regimes after the Cold War.</w:t>
      </w:r>
      <w:r>
        <w:t xml:space="preserve"> </w:t>
      </w:r>
      <w:r>
        <w:t xml:space="preserve">Cambridge University Press, 2010.</w:t>
      </w:r>
      <w:r>
        <w:t xml:space="preserve"> </w:t>
      </w:r>
    </w:p>
    <w:p>
      <w:pPr>
        <w:pStyle w:val="BodyText"/>
      </w:pPr>
      <w:r>
        <w:t xml:space="preserve">While a comparative study, this book is frequently cited in analyses of Brazilian politics, particularly regarding the periods of democratic backsliding. It helps contextualize the behavior of politicians in Brasília during times of political crisis, such as the impeachment processes and the rise of populist movements. The concepts presented here are useful for analyzing how democratic institutions in Brasília can be manipulated by political actors to consolidate power, offering a critical perspective on the resilience of Brazilian democracy.</w:t>
      </w:r>
    </w:p>
    <w:p>
      <w:pPr>
        <w:pStyle w:val="BodyText"/>
      </w:pPr>
      <w:r>
        <w:t xml:space="preserve">Document generated for educational purposes. All citations follow standard academic formatting conventions.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Brasília, Brazil</dc:title>
  <dc:creator/>
  <dc:language>en</dc:language>
  <cp:keywords/>
  <dcterms:created xsi:type="dcterms:W3CDTF">2026-08-07T09:14:53Z</dcterms:created>
  <dcterms:modified xsi:type="dcterms:W3CDTF">2026-08-07T09:14:53Z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