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Bogotá,</w:t>
      </w:r>
      <w:r>
        <w:t xml:space="preserve"> </w:t>
      </w:r>
      <w:r>
        <w:t xml:space="preserve">Colombia</w:t>
      </w:r>
    </w:p>
    <w:bookmarkStart w:id="21" w:name="Xb7bbc24fd46a112ba9b27c6ff58869598d07e96"/>
    <w:p>
      <w:pPr>
        <w:pStyle w:val="Heading1"/>
      </w:pPr>
      <w:r>
        <w:t xml:space="preserve">Annotated Bibliography: The Role of the Politician in Bogotá, Colombia</w:t>
      </w:r>
    </w:p>
    <w:p>
      <w:pPr>
        <w:pStyle w:val="FirstParagraph"/>
      </w:pPr>
      <w:r>
        <w:rPr>
          <w:bCs/>
          <w:b/>
        </w:rPr>
        <w:t xml:space="preserve">Introduction:</w:t>
      </w:r>
      <w:r>
        <w:t xml:space="preserve"> </w:t>
      </w:r>
      <w:r>
        <w:t xml:space="preserve">This annotated bibliography compiles essential academic and journalistic resources regarding the political landscape of Bogotá, Colombia. It focuses specifically on the role of the politician within the capital's unique socio-political context. The selected works examine urban governance, the transition from conflict to peace, social inequality, and the evolving nature of political representation in one of Latin America's most dynamic cities. These sources are critical for understanding how local politicians in Bogotá navigate complex challenges such as security, infrastructure, and social inclusion.</w:t>
      </w:r>
    </w:p>
    <w:bookmarkStart w:id="20" w:name="selected-references"/>
    <w:p>
      <w:pPr>
        <w:pStyle w:val="Heading2"/>
      </w:pPr>
      <w:r>
        <w:t xml:space="preserve">Selected References</w:t>
      </w:r>
    </w:p>
    <w:p>
      <w:pPr>
        <w:pStyle w:val="FirstParagraph"/>
      </w:pPr>
      <w:r>
        <w:t xml:space="preserve">1. Arango, J. (2018).</w:t>
      </w:r>
      <w:r>
        <w:t xml:space="preserve"> </w:t>
      </w:r>
      <w:r>
        <w:rPr>
          <w:iCs/>
          <w:i/>
        </w:rPr>
        <w:t xml:space="preserve">Urban Politics and Social Movements in Bogotá: The Struggle for the City.</w:t>
      </w:r>
      <w:r>
        <w:t xml:space="preserve"> </w:t>
      </w:r>
      <w:r>
        <w:t xml:space="preserve">Journal of Latin American Studies, 50(3), 415-440.</w:t>
      </w:r>
    </w:p>
    <w:p>
      <w:pPr>
        <w:pStyle w:val="BodyText"/>
      </w:pPr>
      <w:r>
        <w:t xml:space="preserve">This article provides a comprehensive analysis of the relationship between politicians and social movements in Bogotá. Arango argues that the modern politician in the Colombian capital cannot govern effectively without negotiating with grassroots organizations that have historically shaped urban policy. The text highlights how political leaders must balance top-down administrative goals with bottom-up demands for housing and public services. It is particularly relevant for understanding the pressure politicians face from marginalized communities in the city's periphery, offering insight into the participatory democracy mechanisms that define Bogotá's political culture.</w:t>
      </w:r>
    </w:p>
    <w:p>
      <w:pPr>
        <w:pStyle w:val="BodyText"/>
      </w:pPr>
      <w:r>
        <w:t xml:space="preserve">2. Botero, J. C. (2020).</w:t>
      </w:r>
      <w:r>
        <w:t xml:space="preserve"> </w:t>
      </w:r>
      <w:r>
        <w:rPr>
          <w:iCs/>
          <w:i/>
        </w:rPr>
        <w:t xml:space="preserve">Security and Governance: The Politician’s Dilemma in Post-Conflict Bogotá.</w:t>
      </w:r>
      <w:r>
        <w:t xml:space="preserve"> </w:t>
      </w:r>
      <w:r>
        <w:t xml:space="preserve">Bogotá: Universidad de los Andes Press.</w:t>
      </w:r>
    </w:p>
    <w:p>
      <w:pPr>
        <w:pStyle w:val="BodyText"/>
      </w:pPr>
      <w:r>
        <w:t xml:space="preserve">Botero’s monograph explores the critical role of the politician in maintaining public security amidst Colombia’s transition from armed conflict to peace. The author examines how local leaders in Bogotá have adapted their strategies to address the infiltration of criminal groups into urban spaces. The book details the tension between punitive measures and social prevention policies, illustrating the difficult decisions politicians must make to ensure citizen safety. This resource is essential for understanding the security-focused mandate that often dominates the political agenda in Bogotá, influencing electoral outcomes and policy implementation.</w:t>
      </w:r>
    </w:p>
    <w:p>
      <w:pPr>
        <w:pStyle w:val="BodyText"/>
      </w:pPr>
      <w:r>
        <w:t xml:space="preserve">3. Castells, M., &amp; Cardoso, G. (2019).</w:t>
      </w:r>
      <w:r>
        <w:t xml:space="preserve"> </w:t>
      </w:r>
      <w:r>
        <w:rPr>
          <w:iCs/>
          <w:i/>
        </w:rPr>
        <w:t xml:space="preserve">Network Society and Urban Leadership: The Case of Bogotá.</w:t>
      </w:r>
      <w:r>
        <w:t xml:space="preserve"> </w:t>
      </w:r>
      <w:r>
        <w:t xml:space="preserve">International Journal of Urban and Regional Research, 43(2), 210-228.</w:t>
      </w:r>
    </w:p>
    <w:p>
      <w:pPr>
        <w:pStyle w:val="BodyText"/>
      </w:pPr>
      <w:r>
        <w:t xml:space="preserve">This study investigates how digital connectivity and social media have transformed the role of the politician in Bogotá. Castells and Cardoso analyze how political figures utilize digital platforms to communicate with constituents, mobilize support, and manage public opinion. The authors suggest that the contemporary politician in Bogotá must be adept at navigating the "network society," where information flows rapidly and traditional media gatekeepers hold less power. The article provides valuable insights into the modernization of political communication and the expectations of a tech-savvy electorate in Colombia’s capital.</w:t>
      </w:r>
    </w:p>
    <w:p>
      <w:pPr>
        <w:pStyle w:val="BodyText"/>
      </w:pPr>
      <w:r>
        <w:t xml:space="preserve">4. Echeverri, L. (2017).</w:t>
      </w:r>
      <w:r>
        <w:t xml:space="preserve"> </w:t>
      </w:r>
      <w:r>
        <w:rPr>
          <w:iCs/>
          <w:i/>
        </w:rPr>
        <w:t xml:space="preserve">Transportation and Political Identity: The TransMilenio Legacy.</w:t>
      </w:r>
      <w:r>
        <w:t xml:space="preserve"> </w:t>
      </w:r>
      <w:r>
        <w:t xml:space="preserve">Latin American Perspectives, 44(5), 88-105.</w:t>
      </w:r>
    </w:p>
    <w:p>
      <w:pPr>
        <w:pStyle w:val="BodyText"/>
      </w:pPr>
      <w:r>
        <w:t xml:space="preserve">Echeverri’s work focuses on the intersection of infrastructure projects and political identity in Bogotá. Using the TransMilenio bus rapid transit system as a case study, the author demonstrates how large-scale urban projects become symbols of a politician’s legacy. The article discusses how political leaders in Bogotá use transportation initiatives to assert their vision for the city, often polarizing public opinion. This source is crucial for understanding how infrastructure serves as a tool for political legitimacy and how the success or failure of such projects can define a politician’s career in the Colombian capital.</w:t>
      </w:r>
    </w:p>
    <w:p>
      <w:pPr>
        <w:pStyle w:val="BodyText"/>
      </w:pPr>
      <w:r>
        <w:t xml:space="preserve">5. García, M. (2021).</w:t>
      </w:r>
      <w:r>
        <w:t xml:space="preserve"> </w:t>
      </w:r>
      <w:r>
        <w:rPr>
          <w:iCs/>
          <w:i/>
        </w:rPr>
        <w:t xml:space="preserve">Gender and Political Representation in Bogotá: Breaking Barriers.</w:t>
      </w:r>
      <w:r>
        <w:t xml:space="preserve"> </w:t>
      </w:r>
      <w:r>
        <w:t xml:space="preserve">Gender &amp; Society, 35(4), 567-590.</w:t>
      </w:r>
    </w:p>
    <w:p>
      <w:pPr>
        <w:pStyle w:val="BodyText"/>
      </w:pPr>
      <w:r>
        <w:t xml:space="preserve">This article examines the increasing presence of women politicians in Bogotá’s local government and the challenges they face within a traditionally patriarchal political system. García highlights the efforts of female leaders to prioritize issues such as gender-based violence, childcare, and equal opportunity in their policy agendas. The text provides a nuanced view of how the role of the politician is evolving to include more diverse perspectives, reflecting broader social changes in Colombia. It is an important resource for understanding the dynamics of gender politics and representation in Bogotá’s municipal institutions.</w:t>
      </w:r>
    </w:p>
    <w:p>
      <w:pPr>
        <w:pStyle w:val="BodyText"/>
      </w:pPr>
      <w:r>
        <w:t xml:space="preserve">6. Henao, R. (2016).</w:t>
      </w:r>
      <w:r>
        <w:t xml:space="preserve"> </w:t>
      </w:r>
      <w:r>
        <w:rPr>
          <w:iCs/>
          <w:i/>
        </w:rPr>
        <w:t xml:space="preserve">Corruption and Accountability: The Politician Under Scrutiny in Bogotá.</w:t>
      </w:r>
      <w:r>
        <w:t xml:space="preserve"> </w:t>
      </w:r>
      <w:r>
        <w:t xml:space="preserve">Journal of Democracy, 27(3), 112-125.</w:t>
      </w:r>
    </w:p>
    <w:p>
      <w:pPr>
        <w:pStyle w:val="BodyText"/>
      </w:pPr>
      <w:r>
        <w:t xml:space="preserve">Henao’s analysis addresses the persistent issue of corruption in Bogotá’s political sphere and its impact on public trust. The article reviews high-profile cases involving local politicians and discusses the mechanisms of accountability, including judicial oversight and civil society monitoring. Henao argues that the modern politician in Bogotá operates under intense scrutiny, requiring greater transparency and ethical governance to maintain legitimacy. This source is vital for understanding the ethical challenges and institutional constraints that shape political behavior in Colombia’s capital.</w:t>
      </w:r>
    </w:p>
    <w:p>
      <w:pPr>
        <w:pStyle w:val="BodyText"/>
      </w:pPr>
      <w:r>
        <w:t xml:space="preserve">7. López, A. (2022).</w:t>
      </w:r>
      <w:r>
        <w:t xml:space="preserve"> </w:t>
      </w:r>
      <w:r>
        <w:rPr>
          <w:iCs/>
          <w:i/>
        </w:rPr>
        <w:t xml:space="preserve">Environmental Policy and Urban Politics: Bogotá’s Green Agenda.</w:t>
      </w:r>
      <w:r>
        <w:t xml:space="preserve"> </w:t>
      </w:r>
      <w:r>
        <w:t xml:space="preserve">Environmental Politics, 31(2), 234-250.</w:t>
      </w:r>
    </w:p>
    <w:p>
      <w:pPr>
        <w:pStyle w:val="BodyText"/>
      </w:pPr>
      <w:r>
        <w:t xml:space="preserve">This article explores the role of the politician in advancing environmental sustainability in Bogotá. López examines how local leaders have integrated green policies, such as bike lane expansion and air quality management, into their political platforms. The text highlights the growing importance of environmental issues in Bogotá’s political discourse and the pressure politicians face to address climate change and urban pollution. It provides insight into how ecological concerns are reshaping political priorities and influencing voter behavior in the Colombian capital.</w:t>
      </w:r>
    </w:p>
    <w:p>
      <w:pPr>
        <w:pStyle w:val="BodyText"/>
      </w:pPr>
      <w:r>
        <w:t xml:space="preserve">8. Martínez, F. (2019).</w:t>
      </w:r>
      <w:r>
        <w:t xml:space="preserve"> </w:t>
      </w:r>
      <w:r>
        <w:rPr>
          <w:iCs/>
          <w:i/>
        </w:rPr>
        <w:t xml:space="preserve">Education and Political Development: The Mayor’s Role in Bogotá.</w:t>
      </w:r>
      <w:r>
        <w:t xml:space="preserve"> </w:t>
      </w:r>
      <w:r>
        <w:t xml:space="preserve">Comparative Education Review, 63(4), 678-700.</w:t>
      </w:r>
    </w:p>
    <w:p>
      <w:pPr>
        <w:pStyle w:val="BodyText"/>
      </w:pPr>
      <w:r>
        <w:t xml:space="preserve">Martínez’s study focuses on the responsibility of Bogotá’s politicians in improving the city’s education system. The author analyzes how mayoral administrations have implemented reforms to enhance school quality and access, particularly in underserved areas. The article underscores the connection between educational outcomes and political stability, arguing that effective governance in education is a key indicator of a politician’s success. This resource is essential for understanding the educational policies that shape the future of Bogotá and the political capital associated with investing in human development.</w:t>
      </w:r>
    </w:p>
    <w:p>
      <w:pPr>
        <w:pStyle w:val="BodyText"/>
      </w:pPr>
      <w:r>
        <w:t xml:space="preserve">9. Rodríguez, S. (2020).</w:t>
      </w:r>
      <w:r>
        <w:t xml:space="preserve"> </w:t>
      </w:r>
      <w:r>
        <w:rPr>
          <w:iCs/>
          <w:i/>
        </w:rPr>
        <w:t xml:space="preserve">Informal Economies and Political Negotiation in Bogotá.</w:t>
      </w:r>
      <w:r>
        <w:t xml:space="preserve"> </w:t>
      </w:r>
      <w:r>
        <w:t xml:space="preserve">World Development, 128, 104-118.</w:t>
      </w:r>
    </w:p>
    <w:p>
      <w:pPr>
        <w:pStyle w:val="BodyText"/>
      </w:pPr>
      <w:r>
        <w:t xml:space="preserve">This article investigates the relationship between politicians and the informal economy in Bogotá, which employs a significant portion of the city’s population. Rodríguez explains how local leaders must negotiate with informal workers and vendors to regulate urban space while ensuring livelihoods. The text highlights the delicate balance politicians must strike between formalization efforts and social protection. It offers a critical perspective on how economic informality influences political decision-making and policy formulation in Colombia’s capital.</w:t>
      </w:r>
    </w:p>
    <w:p>
      <w:pPr>
        <w:pStyle w:val="BodyText"/>
      </w:pPr>
      <w:r>
        <w:t xml:space="preserve">10. Vargas, H. (2021).</w:t>
      </w:r>
      <w:r>
        <w:t xml:space="preserve"> </w:t>
      </w:r>
      <w:r>
        <w:rPr>
          <w:iCs/>
          <w:i/>
        </w:rPr>
        <w:t xml:space="preserve">Historical Memory and Political Reconciliation in Bogotá.</w:t>
      </w:r>
      <w:r>
        <w:t xml:space="preserve"> </w:t>
      </w:r>
      <w:r>
        <w:t xml:space="preserve">Memory Studies, 14(3), 345-360.</w:t>
      </w:r>
    </w:p>
    <w:p>
      <w:pPr>
        <w:pStyle w:val="BodyText"/>
      </w:pPr>
      <w:r>
        <w:t xml:space="preserve">Vargas’s work examines the role of the politician in promoting historical memory and reconciliation in Bogotá following decades of conflict. The author discusses how local leaders engage with victims’ groups and memory initiatives to foster social cohesion. The article emphasizes the importance of acknowledging past injustices as part of the political agenda, arguing that politicians play a crucial role in shaping collective memory. This source is valuable for understanding the symbolic and practical dimensions of peacebuilding in Bogotá’s political landscape.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Bogotá, Colombia</dc:title>
  <dc:creator/>
  <dc:language>en</dc:language>
  <cp:keywords/>
  <dcterms:created xsi:type="dcterms:W3CDTF">2026-08-07T09:14:41Z</dcterms:created>
  <dcterms:modified xsi:type="dcterms:W3CDTF">2026-08-07T09:14:41Z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