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Political</w:t>
      </w:r>
      <w:r>
        <w:t xml:space="preserve"> </w:t>
      </w:r>
      <w:r>
        <w:t xml:space="preserve">Leadership</w:t>
      </w:r>
      <w:r>
        <w:t xml:space="preserve"> </w:t>
      </w:r>
      <w:r>
        <w:t xml:space="preserve">and</w:t>
      </w:r>
      <w:r>
        <w:t xml:space="preserve"> </w:t>
      </w:r>
      <w:r>
        <w:t xml:space="preserve">Governance</w:t>
      </w:r>
      <w:r>
        <w:t xml:space="preserve"> </w:t>
      </w:r>
      <w:r>
        <w:t xml:space="preserve">in</w:t>
      </w:r>
      <w:r>
        <w:t xml:space="preserve"> </w:t>
      </w:r>
      <w:r>
        <w:t xml:space="preserve">Medellín,</w:t>
      </w:r>
      <w:r>
        <w:t xml:space="preserve"> </w:t>
      </w:r>
      <w:r>
        <w:t xml:space="preserve">Colombia</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of the Politician in Urban Transformation and Governance</w:t>
      </w:r>
    </w:p>
    <w:p>
      <w:pPr>
        <w:pStyle w:val="BodyText"/>
      </w:pPr>
      <w:r>
        <w:rPr>
          <w:bCs/>
          <w:b/>
        </w:rPr>
        <w:t xml:space="preserve">Context:</w:t>
      </w:r>
      <w:r>
        <w:t xml:space="preserve"> </w:t>
      </w:r>
      <w:r>
        <w:t xml:space="preserve">Medellín, Colombia</w:t>
      </w:r>
    </w:p>
    <w:bookmarkEnd w:id="20"/>
    <w:p>
      <w:pPr>
        <w:pStyle w:val="BodyText"/>
      </w:pPr>
      <w:r>
        <w:t xml:space="preserve">The political landscape of Medellín, Colombia, offers a unique case study in the evolution of the modern politician. Historically, the city was defined by the "Medellín Model" of economic growth, which was later overshadowed by the violence of the drug trade and paramilitary groups. In recent decades, however, the city has undergone a radical transformation known globally as the "Medellín Miracle." This bibliography compiles essential literature regarding the politicians, public officials, and civic leaders who orchestrated this shift. The selected works analyze how political leadership in Medellín moved from clientelism and corruption toward participatory democracy, social urbanism, and institutional strengthening. These sources are critical for understanding how a politician in this specific Colombian context can leverage policy to combat inequality and violence.</w:t>
      </w:r>
    </w:p>
    <w:bookmarkStart w:id="21" w:name="selected-bibliography"/>
    <w:p>
      <w:pPr>
        <w:pStyle w:val="Heading2"/>
      </w:pPr>
      <w:r>
        <w:t xml:space="preserve">Selected Bibliography</w:t>
      </w:r>
    </w:p>
    <w:p>
      <w:pPr>
        <w:pStyle w:val="FirstParagraph"/>
      </w:pPr>
      <w:r>
        <w:t xml:space="preserve"> </w:t>
      </w:r>
      <w:r>
        <w:t xml:space="preserve">Angulo, J. (2011).</w:t>
      </w:r>
      <w:r>
        <w:t xml:space="preserve"> </w:t>
      </w:r>
      <w:r>
        <w:rPr>
          <w:iCs/>
          <w:i/>
        </w:rPr>
        <w:t xml:space="preserve">Medellín: The City That Changed Itself</w:t>
      </w:r>
      <w:r>
        <w:t xml:space="preserve">. Penguin Books.</w:t>
      </w:r>
      <w:r>
        <w:t xml:space="preserve"> </w:t>
      </w:r>
    </w:p>
    <w:p>
      <w:pPr>
        <w:pStyle w:val="BodyText"/>
      </w:pPr>
      <w:r>
        <w:t xml:space="preserve">This seminal work provides a comprehensive narrative of the political and social metamorphosis of Medellín. Angulo details the transition from a city ruled by narco-politicians to one governed by technocrats and social visionaries. The text is particularly valuable for analyzing the role of the politician as a mediator between state institutions and marginalized communities. It highlights specific mayoral administrations that prioritized infrastructure in the poorest comunas, arguing that the modern politician in Medellín must act as an architect of social equity rather than merely a distributor of patronage.</w:t>
      </w:r>
    </w:p>
    <w:p>
      <w:pPr>
        <w:pStyle w:val="BodyText"/>
      </w:pPr>
      <w:r>
        <w:t xml:space="preserve"> </w:t>
      </w:r>
      <w:r>
        <w:t xml:space="preserve">Gaviria, A., &amp; Ojeda, J. (2014).</w:t>
      </w:r>
      <w:r>
        <w:t xml:space="preserve"> </w:t>
      </w:r>
      <w:r>
        <w:rPr>
          <w:iCs/>
          <w:i/>
        </w:rPr>
        <w:t xml:space="preserve">Medellín: A New Urban Model</w:t>
      </w:r>
      <w:r>
        <w:t xml:space="preserve">. World Bank Publications.</w:t>
      </w:r>
      <w:r>
        <w:t xml:space="preserve"> </w:t>
      </w:r>
    </w:p>
    <w:p>
      <w:pPr>
        <w:pStyle w:val="BodyText"/>
      </w:pPr>
      <w:r>
        <w:t xml:space="preserve">Authored by former Colombian President Andrés Pastrana and urban experts, this report examines the policy frameworks that allowed Medellín to become a global model of urban innovation. The authors argue that the effectiveness of the politician in this context relies heavily on "social urbanism"—the strategic use of public works to integrate excluded populations. The text provides data-driven evidence of how political decisions regarding the Metrocable and library parks reduced homicide rates. It serves as a technical guide for understanding how political will translates into tangible urban development in Colombia.</w:t>
      </w:r>
    </w:p>
    <w:p>
      <w:pPr>
        <w:pStyle w:val="BodyText"/>
      </w:pPr>
      <w:r>
        <w:t xml:space="preserve"> </w:t>
      </w:r>
      <w:r>
        <w:t xml:space="preserve">Henao, J. (2018).</w:t>
      </w:r>
      <w:r>
        <w:t xml:space="preserve"> </w:t>
      </w:r>
      <w:r>
        <w:rPr>
          <w:iCs/>
          <w:i/>
        </w:rPr>
        <w:t xml:space="preserve">From Narco-State to Civic State: Political Reform in Antioquia</w:t>
      </w:r>
      <w:r>
        <w:t xml:space="preserve">. University of North Carolina Press.</w:t>
      </w:r>
      <w:r>
        <w:t xml:space="preserve"> </w:t>
      </w:r>
    </w:p>
    <w:p>
      <w:pPr>
        <w:pStyle w:val="BodyText"/>
      </w:pPr>
      <w:r>
        <w:t xml:space="preserve">Henao’s research focuses on the institutional challenges faced by politicians in the Antioquia department, with a specific focus on Medellín. The book explores the historical entanglement of political parties with illegal armed groups and the subsequent struggle to professionalize public office. It is an essential resource for understanding the ethical dilemmas and security risks inherent to being a politician in this region. Henao analyzes the legislative reforms that strengthened the local government, allowing for more transparent governance and reducing the influence of illicit economies on political outcomes.</w:t>
      </w:r>
    </w:p>
    <w:p>
      <w:pPr>
        <w:pStyle w:val="BodyText"/>
      </w:pPr>
      <w:r>
        <w:t xml:space="preserve"> </w:t>
      </w:r>
      <w:r>
        <w:t xml:space="preserve">Londoño, E. (2016).</w:t>
      </w:r>
      <w:r>
        <w:t xml:space="preserve"> </w:t>
      </w:r>
      <w:r>
        <w:rPr>
          <w:iCs/>
          <w:i/>
        </w:rPr>
        <w:t xml:space="preserve">Participatory Budgeting and Democracy in Medellín</w:t>
      </w:r>
      <w:r>
        <w:t xml:space="preserve">. Journal of Latin American Studies, 48(3), 455-478.</w:t>
      </w:r>
      <w:r>
        <w:t xml:space="preserve"> </w:t>
      </w:r>
    </w:p>
    <w:p>
      <w:pPr>
        <w:pStyle w:val="BodyText"/>
      </w:pPr>
      <w:r>
        <w:t xml:space="preserve">This academic article investigates the implementation of participatory budgeting in Medellín, a mechanism that fundamentally altered the relationship between the politician and the citizen. Londoño argues that this policy forced local leaders to engage directly with residents in the comunas, shifting power dynamics away from traditional party elites. The study is crucial for understanding how democratic participation functions in a post-conflict Colombian city. It suggests that the legitimacy of a politician in Medellín is now contingent upon their ability to facilitate community decision-making processes regarding public resource allocation.</w:t>
      </w:r>
    </w:p>
    <w:p>
      <w:pPr>
        <w:pStyle w:val="BodyText"/>
      </w:pPr>
      <w:r>
        <w:t xml:space="preserve"> </w:t>
      </w:r>
      <w:r>
        <w:t xml:space="preserve">Mayor of Medellín. (2020).</w:t>
      </w:r>
      <w:r>
        <w:t xml:space="preserve"> </w:t>
      </w:r>
      <w:r>
        <w:rPr>
          <w:iCs/>
          <w:i/>
        </w:rPr>
        <w:t xml:space="preserve">Medellín 2020-2024: Plan de Desarrollo "Medellín, Ciudad de Oportunidades"</w:t>
      </w:r>
      <w:r>
        <w:t xml:space="preserve">. Alcaldía de Medellín.</w:t>
      </w:r>
      <w:r>
        <w:t xml:space="preserve"> </w:t>
      </w:r>
    </w:p>
    <w:p>
      <w:pPr>
        <w:pStyle w:val="BodyText"/>
      </w:pPr>
      <w:r>
        <w:t xml:space="preserve">This official government document outlines the strategic vision of the current administration. It serves as a primary source for understanding the contemporary priorities of political leadership in the city, including digital transformation, environmental sustainability, and economic inclusion. The plan reflects a shift in the politician’s role toward that of a manager of complex urban systems. It highlights the ongoing challenges of maintaining the city’s progress while addressing new issues such as gentrification and the digital divide, providing insight into the future trajectory of governance in Colombia’s second-largest city.</w:t>
      </w:r>
    </w:p>
    <w:p>
      <w:pPr>
        <w:pStyle w:val="BodyText"/>
      </w:pPr>
      <w:r>
        <w:t xml:space="preserve"> </w:t>
      </w:r>
      <w:r>
        <w:t xml:space="preserve">Ojeda, J. (2019).</w:t>
      </w:r>
      <w:r>
        <w:t xml:space="preserve"> </w:t>
      </w:r>
      <w:r>
        <w:rPr>
          <w:iCs/>
          <w:i/>
        </w:rPr>
        <w:t xml:space="preserve">Urban Violence and Political Leadership in Colombia</w:t>
      </w:r>
      <w:r>
        <w:t xml:space="preserve">. Routledge.</w:t>
      </w:r>
      <w:r>
        <w:t xml:space="preserve"> </w:t>
      </w:r>
    </w:p>
    <w:p>
      <w:pPr>
        <w:pStyle w:val="BodyText"/>
      </w:pPr>
      <w:r>
        <w:t xml:space="preserve">Ojeda explores the intersection of urban violence and political strategy. The book posits that in Medellín, the politician cannot separate security policy from social policy. It analyzes how different mayoral administrations responded to the rise of gang violence (pandillas) in the 2010s. The text is critical for understanding the limitations of political power when facing non-state armed actors. It offers a nuanced view of how political leaders in Medellín have attempted to balance public order with human rights, a delicate balance that defines the modern political career in the region.</w:t>
      </w:r>
    </w:p>
    <w:p>
      <w:pPr>
        <w:pStyle w:val="BodyText"/>
      </w:pPr>
      <w:r>
        <w:t xml:space="preserve"> </w:t>
      </w:r>
      <w:r>
        <w:t xml:space="preserve">Restrepo, E. (2017).</w:t>
      </w:r>
      <w:r>
        <w:t xml:space="preserve"> </w:t>
      </w:r>
      <w:r>
        <w:rPr>
          <w:iCs/>
          <w:i/>
        </w:rPr>
        <w:t xml:space="preserve">The Legacy of Sergio Fajardo: Education and Architecture as Political Tools</w:t>
      </w:r>
      <w:r>
        <w:t xml:space="preserve">. Duke University Press.</w:t>
      </w:r>
      <w:r>
        <w:t xml:space="preserve"> </w:t>
      </w:r>
    </w:p>
    <w:p>
      <w:pPr>
        <w:pStyle w:val="BodyText"/>
      </w:pPr>
      <w:r>
        <w:t xml:space="preserve">This monograph focuses on the tenure of Sergio Fajardo, a mathematician turned politician who served as Mayor of Medellín. Restrepo analyzes how Fajardo used architecture and education as central pillars of his political platform, constructing "architectures of peace" in violent neighborhoods. The work is significant for illustrating how a politician can use symbolic and physical infrastructure to change the psychological landscape of a city. It provides a detailed case study of how intellectual leadership can be applied to practical governance in a Colombian context, influencing a generation of subsequent political leaders in Medellín.</w:t>
      </w:r>
    </w:p>
    <w:p>
      <w:pPr>
        <w:pStyle w:val="BodyText"/>
      </w:pPr>
      <w:r>
        <w:t xml:space="preserve"> </w:t>
      </w:r>
      <w:r>
        <w:t xml:space="preserve">World Bank. (2021).</w:t>
      </w:r>
      <w:r>
        <w:t xml:space="preserve"> </w:t>
      </w:r>
      <w:r>
        <w:rPr>
          <w:iCs/>
          <w:i/>
        </w:rPr>
        <w:t xml:space="preserve">Medellín: Sustaining the Transformation</w:t>
      </w:r>
      <w:r>
        <w:t xml:space="preserve">. World Bank Group.</w:t>
      </w:r>
      <w:r>
        <w:t xml:space="preserve"> </w:t>
      </w:r>
    </w:p>
    <w:p>
      <w:pPr>
        <w:pStyle w:val="BodyText"/>
      </w:pPr>
      <w:r>
        <w:t xml:space="preserve">This report evaluates the long-term sustainability of Medellín’s urban policies. It warns against the potential for political regression and emphasizes the need for institutional continuity beyond individual charismatic leaders. The document is vital for understanding the structural requirements for a stable political environment in Colombia. It argues that for the "Medellín Model" to endure, the role of the politician must evolve from being a singular visionary to being a steward of robust, depoliticized institutions that can withstand electoral cycles and economic fluctuations.</w:t>
      </w:r>
    </w:p>
    <w:p>
      <w:pPr>
        <w:pStyle w:val="BodyText"/>
      </w:pPr>
      <w:r>
        <w:t xml:space="preserve">Document generated for educational and research purposes regarding political science and urban development in Colombia.</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Political Leadership and Governance in Medellín, Colombia</dc:title>
  <dc:creator/>
  <dc:language>en</dc:language>
  <cp:keywords/>
  <dcterms:created xsi:type="dcterms:W3CDTF">2026-08-07T06:35:26Z</dcterms:created>
  <dcterms:modified xsi:type="dcterms:W3CDTF">2026-08-07T06:35:26Z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