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Politician</w:t>
      </w:r>
      <w:r>
        <w:t xml:space="preserve"> </w:t>
      </w:r>
      <w:r>
        <w:t xml:space="preserve">in</w:t>
      </w:r>
      <w:r>
        <w:t xml:space="preserve"> </w:t>
      </w:r>
      <w:r>
        <w:t xml:space="preserve">France</w:t>
      </w:r>
      <w:r>
        <w:t xml:space="preserve"> </w:t>
      </w:r>
      <w:r>
        <w:t xml:space="preserve">and</w:t>
      </w:r>
      <w:r>
        <w:t xml:space="preserve"> </w:t>
      </w:r>
      <w:r>
        <w:t xml:space="preserve">Paris</w:t>
      </w:r>
    </w:p>
    <w:bookmarkStart w:id="20" w:name="Xb4f567de2ecf04655f0117906261ccecd2dc285"/>
    <w:p>
      <w:pPr>
        <w:pStyle w:val="Heading1"/>
      </w:pPr>
      <w:r>
        <w:t xml:space="preserve">Annotated Bibliography: The Politician in France and Paris</w:t>
      </w:r>
    </w:p>
    <w:p>
      <w:pPr>
        <w:pStyle w:val="FirstParagraph"/>
      </w:pPr>
      <w:r>
        <w:t xml:space="preserve">This annotated bibliography explores the multifaceted role of the</w:t>
      </w:r>
      <w:r>
        <w:t xml:space="preserve"> </w:t>
      </w:r>
      <w:r>
        <w:t xml:space="preserve">politician</w:t>
      </w:r>
      <w:r>
        <w:t xml:space="preserve"> </w:t>
      </w:r>
      <w:r>
        <w:t xml:space="preserve">within the specific context of</w:t>
      </w:r>
      <w:r>
        <w:t xml:space="preserve"> </w:t>
      </w:r>
      <w:r>
        <w:t xml:space="preserve">France</w:t>
      </w:r>
      <w:r>
        <w:t xml:space="preserve"> </w:t>
      </w:r>
      <w:r>
        <w:t xml:space="preserve">and its capital,</w:t>
      </w:r>
      <w:r>
        <w:t xml:space="preserve"> </w:t>
      </w:r>
      <w:r>
        <w:t xml:space="preserve">Paris</w:t>
      </w:r>
      <w:r>
        <w:t xml:space="preserve">. The selection of texts below examines the historical evolution of political leadership, the structural influence of the Fifth Republic, the unique socio-political dynamics of the Parisian electorate, and the contemporary challenges facing public figures in the French capital. These sources provide a comprehensive foundation for understanding how political authority is constructed, exercised, and contested in one of Europe's most significant political landscapes.</w:t>
      </w:r>
    </w:p>
    <w:p>
      <w:pPr>
        <w:pStyle w:val="BodyText"/>
      </w:pPr>
      <w:r>
        <w:t xml:space="preserve"> </w:t>
      </w:r>
      <w:r>
        <w:t xml:space="preserve">Duverger, Maurice.</w:t>
      </w:r>
      <w:r>
        <w:t xml:space="preserve"> </w:t>
      </w:r>
      <w:r>
        <w:rPr>
          <w:iCs/>
          <w:i/>
        </w:rPr>
        <w:t xml:space="preserve">Political Parties: Their Organization and Activity in the Modern State.</w:t>
      </w:r>
      <w:r>
        <w:t xml:space="preserve"> </w:t>
      </w:r>
      <w:r>
        <w:t xml:space="preserve">Methuen &amp; Co., 1954.</w:t>
      </w:r>
      <w:r>
        <w:t xml:space="preserve"> </w:t>
      </w:r>
    </w:p>
    <w:p>
      <w:pPr>
        <w:pStyle w:val="BodyText"/>
      </w:pPr>
      <w:r>
        <w:t xml:space="preserve">Maurice Duverger is a seminal figure in the study of French political science. This foundational text is essential for understanding the structural environment in which a</w:t>
      </w:r>
      <w:r>
        <w:t xml:space="preserve"> </w:t>
      </w:r>
      <w:r>
        <w:t xml:space="preserve">politician</w:t>
      </w:r>
      <w:r>
        <w:t xml:space="preserve"> </w:t>
      </w:r>
      <w:r>
        <w:t xml:space="preserve">operates in</w:t>
      </w:r>
      <w:r>
        <w:t xml:space="preserve"> </w:t>
      </w:r>
      <w:r>
        <w:t xml:space="preserve">France</w:t>
      </w:r>
      <w:r>
        <w:t xml:space="preserve">. Duverger analyzes the relationship between electoral systems and party systems, specifically highlighting how the French two-round majority system shapes political behavior. For the context of</w:t>
      </w:r>
      <w:r>
        <w:t xml:space="preserve"> </w:t>
      </w:r>
      <w:r>
        <w:t xml:space="preserve">Paris</w:t>
      </w:r>
      <w:r>
        <w:t xml:space="preserve">, this work explains the necessity of coalition-building and the strategic maneuvering required by politicians to secure victory in the capital's diverse arrondissements. It provides the theoretical framework for understanding why French politicians often adopt centrist positions during the second round of elections, a phenomenon frequently observed in Parisian legislative contests.</w:t>
      </w:r>
    </w:p>
    <w:p>
      <w:pPr>
        <w:pStyle w:val="BodyText"/>
      </w:pPr>
      <w:r>
        <w:t xml:space="preserve"> </w:t>
      </w:r>
      <w:r>
        <w:t xml:space="preserve">Lefebvre, Henri.</w:t>
      </w:r>
      <w:r>
        <w:t xml:space="preserve"> </w:t>
      </w:r>
      <w:r>
        <w:rPr>
          <w:iCs/>
          <w:i/>
        </w:rPr>
        <w:t xml:space="preserve">The Production of Space.</w:t>
      </w:r>
      <w:r>
        <w:t xml:space="preserve"> </w:t>
      </w:r>
      <w:r>
        <w:t xml:space="preserve">Translated by Donald Nicholson-Smith, Blackwell, 1991.</w:t>
      </w:r>
      <w:r>
        <w:t xml:space="preserve"> </w:t>
      </w:r>
    </w:p>
    <w:p>
      <w:pPr>
        <w:pStyle w:val="BodyText"/>
      </w:pPr>
      <w:r>
        <w:t xml:space="preserve">While primarily a work of philosophy and sociology, Lefebvre’s analysis is critical for understanding the spatial politics of</w:t>
      </w:r>
      <w:r>
        <w:t xml:space="preserve"> </w:t>
      </w:r>
      <w:r>
        <w:t xml:space="preserve">Paris</w:t>
      </w:r>
      <w:r>
        <w:t xml:space="preserve">. For a</w:t>
      </w:r>
      <w:r>
        <w:t xml:space="preserve"> </w:t>
      </w:r>
      <w:r>
        <w:t xml:space="preserve">politician</w:t>
      </w:r>
      <w:r>
        <w:t xml:space="preserve"> </w:t>
      </w:r>
      <w:r>
        <w:t xml:space="preserve">in the French capital, space is not merely a backdrop but a political instrument. This text elucidates how urban planning, gentrification, and public space management are central to political discourse in</w:t>
      </w:r>
      <w:r>
        <w:t xml:space="preserve"> </w:t>
      </w:r>
      <w:r>
        <w:t xml:space="preserve">France</w:t>
      </w:r>
      <w:r>
        <w:t xml:space="preserve">. It helps explain the political friction between the historic center of Paris and its suburbs (banlieues), a key dynamic that any politician must navigate. The book offers insight into how political power is physically manifested in the city, influencing policy decisions regarding housing, transport, and social equity in Paris.</w:t>
      </w:r>
    </w:p>
    <w:p>
      <w:pPr>
        <w:pStyle w:val="BodyText"/>
      </w:pPr>
      <w:r>
        <w:t xml:space="preserve"> </w:t>
      </w:r>
      <w:r>
        <w:t xml:space="preserve">Tournier, Olivier.</w:t>
      </w:r>
      <w:r>
        <w:t xml:space="preserve"> </w:t>
      </w:r>
      <w:r>
        <w:rPr>
          <w:iCs/>
          <w:i/>
        </w:rPr>
        <w:t xml:space="preserve">La République des maires: De la Révolution à nos jours.</w:t>
      </w:r>
      <w:r>
        <w:t xml:space="preserve"> </w:t>
      </w:r>
      <w:r>
        <w:t xml:space="preserve">Presses de Sciences Po, 2017.</w:t>
      </w:r>
      <w:r>
        <w:t xml:space="preserve"> </w:t>
      </w:r>
    </w:p>
    <w:p>
      <w:pPr>
        <w:pStyle w:val="BodyText"/>
      </w:pPr>
      <w:r>
        <w:t xml:space="preserve">This text is indispensable for understanding the unique power of the</w:t>
      </w:r>
      <w:r>
        <w:t xml:space="preserve"> </w:t>
      </w:r>
      <w:r>
        <w:t xml:space="preserve">politician</w:t>
      </w:r>
      <w:r>
        <w:t xml:space="preserve"> </w:t>
      </w:r>
      <w:r>
        <w:t xml:space="preserve">at the municipal level in</w:t>
      </w:r>
      <w:r>
        <w:t xml:space="preserve"> </w:t>
      </w:r>
      <w:r>
        <w:t xml:space="preserve">France</w:t>
      </w:r>
      <w:r>
        <w:t xml:space="preserve">. The concept of "La République des maires" (The Republic of Mayors) highlights the disproportionate influence held by local leaders, particularly the Mayor of</w:t>
      </w:r>
      <w:r>
        <w:t xml:space="preserve"> </w:t>
      </w:r>
      <w:r>
        <w:t xml:space="preserve">Paris</w:t>
      </w:r>
      <w:r>
        <w:t xml:space="preserve">. Tournier traces the historical evolution of this power, showing how mayors in France often serve as stepping stones to national prominence. For a study of Parisian politics, this book details how the Mayor of Paris wields significant executive power compared to mayors in other nations, making the position a critical arena for political ambition and policy implementation within the French state.</w:t>
      </w:r>
    </w:p>
    <w:p>
      <w:pPr>
        <w:pStyle w:val="BodyText"/>
      </w:pPr>
      <w:r>
        <w:t xml:space="preserve"> </w:t>
      </w:r>
      <w:r>
        <w:t xml:space="preserve">Bourdieu, Pierre.</w:t>
      </w:r>
      <w:r>
        <w:t xml:space="preserve"> </w:t>
      </w:r>
      <w:r>
        <w:rPr>
          <w:iCs/>
          <w:i/>
        </w:rPr>
        <w:t xml:space="preserve">State Nobility: Elite Schools in the Field of Power.</w:t>
      </w:r>
      <w:r>
        <w:t xml:space="preserve"> </w:t>
      </w:r>
      <w:r>
        <w:t xml:space="preserve">Stanford University Press, 1996.</w:t>
      </w:r>
      <w:r>
        <w:t xml:space="preserve"> </w:t>
      </w:r>
    </w:p>
    <w:p>
      <w:pPr>
        <w:pStyle w:val="BodyText"/>
      </w:pPr>
      <w:r>
        <w:t xml:space="preserve">Pierre Bourdieu’s work provides a sociological lens through which to view the background and socialization of the</w:t>
      </w:r>
      <w:r>
        <w:t xml:space="preserve"> </w:t>
      </w:r>
      <w:r>
        <w:t xml:space="preserve">politician</w:t>
      </w:r>
      <w:r>
        <w:t xml:space="preserve"> </w:t>
      </w:r>
      <w:r>
        <w:t xml:space="preserve">in</w:t>
      </w:r>
      <w:r>
        <w:t xml:space="preserve"> </w:t>
      </w:r>
      <w:r>
        <w:t xml:space="preserve">France</w:t>
      </w:r>
      <w:r>
        <w:t xml:space="preserve">. This text examines the role of elite institutions, such as the École Nationale d'Administration (ENA), in shaping the French political class. It is particularly relevant to</w:t>
      </w:r>
      <w:r>
        <w:t xml:space="preserve"> </w:t>
      </w:r>
      <w:r>
        <w:t xml:space="preserve">Paris</w:t>
      </w:r>
      <w:r>
        <w:t xml:space="preserve">, where these institutions are concentrated, creating a distinct "political caste." The book explains the cultural capital required to succeed in French politics and the resulting disconnect between the political elite in Paris and the broader French population. It is crucial for analyzing the legitimacy and representativeness of politicians in the French capital.</w:t>
      </w:r>
    </w:p>
    <w:p>
      <w:pPr>
        <w:pStyle w:val="BodyText"/>
      </w:pPr>
      <w:r>
        <w:t xml:space="preserve"> </w:t>
      </w:r>
      <w:r>
        <w:t xml:space="preserve">Furet, François.</w:t>
      </w:r>
      <w:r>
        <w:t xml:space="preserve"> </w:t>
      </w:r>
      <w:r>
        <w:rPr>
          <w:iCs/>
          <w:i/>
        </w:rPr>
        <w:t xml:space="preserve">Interpreting the French Revolution.</w:t>
      </w:r>
      <w:r>
        <w:t xml:space="preserve"> </w:t>
      </w:r>
      <w:r>
        <w:t xml:space="preserve">Cambridge University Press, 1981.</w:t>
      </w:r>
      <w:r>
        <w:t xml:space="preserve"> </w:t>
      </w:r>
    </w:p>
    <w:p>
      <w:pPr>
        <w:pStyle w:val="BodyText"/>
      </w:pPr>
      <w:r>
        <w:t xml:space="preserve">To understand the modern</w:t>
      </w:r>
      <w:r>
        <w:t xml:space="preserve"> </w:t>
      </w:r>
      <w:r>
        <w:t xml:space="preserve">politician</w:t>
      </w:r>
      <w:r>
        <w:t xml:space="preserve"> </w:t>
      </w:r>
      <w:r>
        <w:t xml:space="preserve">in</w:t>
      </w:r>
      <w:r>
        <w:t xml:space="preserve"> </w:t>
      </w:r>
      <w:r>
        <w:t xml:space="preserve">France</w:t>
      </w:r>
      <w:r>
        <w:t xml:space="preserve">, one must understand the legacy of the Revolution. Furet’s work analyzes how the French Revolution established the ideological frameworks—liberalism, socialism, and republicanism—that continue to define political identities in</w:t>
      </w:r>
      <w:r>
        <w:t xml:space="preserve"> </w:t>
      </w:r>
      <w:r>
        <w:t xml:space="preserve">Paris</w:t>
      </w:r>
      <w:r>
        <w:t xml:space="preserve"> </w:t>
      </w:r>
      <w:r>
        <w:t xml:space="preserve">today. This text is vital for contextualizing the rhetoric and policy positions of contemporary French politicians. It explains the deep-seated cultural importance of the "Republic" and how Parisian politicians constantly reference revolutionary ideals to legitimize their authority. The book serves as a historical anchor for understanding the ideological battles fought in the French political arena.</w:t>
      </w:r>
    </w:p>
    <w:p>
      <w:pPr>
        <w:pStyle w:val="BodyText"/>
      </w:pPr>
      <w:r>
        <w:t xml:space="preserve"> </w:t>
      </w:r>
      <w:r>
        <w:t xml:space="preserve">Haussmann, Georges-Eugène.</w:t>
      </w:r>
      <w:r>
        <w:t xml:space="preserve"> </w:t>
      </w:r>
      <w:r>
        <w:rPr>
          <w:iCs/>
          <w:i/>
        </w:rPr>
        <w:t xml:space="preserve">Haussmann’s Paris: A History of the City in the Second Empire.</w:t>
      </w:r>
      <w:r>
        <w:t xml:space="preserve"> </w:t>
      </w:r>
      <w:r>
        <w:t xml:space="preserve">Edited by Jean-Louis Cohen, MIT Press, 2001.</w:t>
      </w:r>
      <w:r>
        <w:t xml:space="preserve"> </w:t>
      </w:r>
    </w:p>
    <w:p>
      <w:pPr>
        <w:pStyle w:val="BodyText"/>
      </w:pPr>
      <w:r>
        <w:t xml:space="preserve">This collection of documents and analysis focuses on the transformation of</w:t>
      </w:r>
      <w:r>
        <w:t xml:space="preserve"> </w:t>
      </w:r>
      <w:r>
        <w:t xml:space="preserve">Paris</w:t>
      </w:r>
      <w:r>
        <w:t xml:space="preserve"> </w:t>
      </w:r>
      <w:r>
        <w:t xml:space="preserve">under Napoleon III and Baron Haussmann. It is a primary resource for understanding the intersection of urban development and political power. The text demonstrates how a</w:t>
      </w:r>
      <w:r>
        <w:t xml:space="preserve"> </w:t>
      </w:r>
      <w:r>
        <w:t xml:space="preserve">politician</w:t>
      </w:r>
      <w:r>
        <w:t xml:space="preserve"> </w:t>
      </w:r>
      <w:r>
        <w:t xml:space="preserve">(or imperial administrator) can reshape a city to exert control, improve sanitation, and project power. For contemporary analysis, it provides historical context for current debates in Paris regarding urban renewal, monument preservation, and the political use of architecture. It illustrates the long-term impact of political decisions on the physical and social fabric of the French capital.</w:t>
      </w:r>
    </w:p>
    <w:p>
      <w:pPr>
        <w:pStyle w:val="BodyText"/>
      </w:pPr>
      <w:r>
        <w:t xml:space="preserve"> </w:t>
      </w:r>
      <w:r>
        <w:t xml:space="preserve">Mény, Yves, and Mark Simon.</w:t>
      </w:r>
      <w:r>
        <w:t xml:space="preserve"> </w:t>
      </w:r>
      <w:r>
        <w:rPr>
          <w:iCs/>
          <w:i/>
        </w:rPr>
        <w:t xml:space="preserve">Political Parties in Contemporary France.</w:t>
      </w:r>
      <w:r>
        <w:t xml:space="preserve"> </w:t>
      </w:r>
      <w:r>
        <w:t xml:space="preserve">Oxford University Press, 2003.</w:t>
      </w:r>
      <w:r>
        <w:t xml:space="preserve"> </w:t>
      </w:r>
    </w:p>
    <w:p>
      <w:pPr>
        <w:pStyle w:val="BodyText"/>
      </w:pPr>
      <w:r>
        <w:t xml:space="preserve">This comprehensive study offers a detailed analysis of the party system in</w:t>
      </w:r>
      <w:r>
        <w:t xml:space="preserve"> </w:t>
      </w:r>
      <w:r>
        <w:t xml:space="preserve">France</w:t>
      </w:r>
      <w:r>
        <w:t xml:space="preserve">, which is the primary vehicle for political careers. It examines the rise and fall of various parties and their specific strongholds in</w:t>
      </w:r>
      <w:r>
        <w:t xml:space="preserve"> </w:t>
      </w:r>
      <w:r>
        <w:t xml:space="preserve">Paris</w:t>
      </w:r>
      <w:r>
        <w:t xml:space="preserve">. The text is essential for understanding the fragmentation of the French political landscape and the challenges faced by a</w:t>
      </w:r>
      <w:r>
        <w:t xml:space="preserve"> </w:t>
      </w:r>
      <w:r>
        <w:t xml:space="preserve">politician</w:t>
      </w:r>
      <w:r>
        <w:t xml:space="preserve"> </w:t>
      </w:r>
      <w:r>
        <w:t xml:space="preserve">in maintaining party loyalty while appealing to a diverse electorate. It provides data and analysis on voting patterns in Paris, highlighting the city’s role as a bellwether for national political trends and the specific policy issues that resonate with Parisian voters.</w:t>
      </w:r>
    </w:p>
    <w:p>
      <w:pPr>
        <w:pStyle w:val="BodyText"/>
      </w:pPr>
      <w:r>
        <w:t xml:space="preserve"> </w:t>
      </w:r>
      <w:r>
        <w:t xml:space="preserve">Rancière, Jacques.</w:t>
      </w:r>
      <w:r>
        <w:t xml:space="preserve"> </w:t>
      </w:r>
      <w:r>
        <w:rPr>
          <w:iCs/>
          <w:i/>
        </w:rPr>
        <w:t xml:space="preserve">Disagreement: Politics and Philosophy.</w:t>
      </w:r>
      <w:r>
        <w:t xml:space="preserve"> </w:t>
      </w:r>
      <w:r>
        <w:t xml:space="preserve">University of Minnesota Press, 1999.</w:t>
      </w:r>
      <w:r>
        <w:t xml:space="preserve"> </w:t>
      </w:r>
    </w:p>
    <w:p>
      <w:pPr>
        <w:pStyle w:val="BodyText"/>
      </w:pPr>
      <w:r>
        <w:t xml:space="preserve">Jacques Rancière’s philosophical work is highly relevant to the political culture of</w:t>
      </w:r>
      <w:r>
        <w:t xml:space="preserve"> </w:t>
      </w:r>
      <w:r>
        <w:t xml:space="preserve">Paris</w:t>
      </w:r>
      <w:r>
        <w:t xml:space="preserve">, a city known for its history of protest and intellectual debate. This text explores the nature of political disagreement and the role of the</w:t>
      </w:r>
      <w:r>
        <w:t xml:space="preserve"> </w:t>
      </w:r>
      <w:r>
        <w:t xml:space="preserve">politician</w:t>
      </w:r>
      <w:r>
        <w:t xml:space="preserve"> </w:t>
      </w:r>
      <w:r>
        <w:t xml:space="preserve">in mediating conflict. It offers a theoretical framework for understanding the frequent strikes, demonstrations, and social movements that characterize political life in</w:t>
      </w:r>
      <w:r>
        <w:t xml:space="preserve"> </w:t>
      </w:r>
      <w:r>
        <w:t xml:space="preserve">France</w:t>
      </w:r>
      <w:r>
        <w:t xml:space="preserve">. For a politician in Paris, navigating these "disagreements" is a central part of governance. Rancière’s work helps explain the tension between institutional politics and grassroots activism that defines the contemporary French political scene.</w:t>
      </w:r>
    </w:p>
    <w:p>
      <w:pPr>
        <w:pStyle w:val="BodyText"/>
      </w:pPr>
      <w:r>
        <w:t xml:space="preserve">Document generated for academic and informational purposes regarding the political landscape of France and Paris.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Politician in France and Paris</dc:title>
  <dc:creator/>
  <dc:language>en</dc:language>
  <cp:keywords/>
  <dcterms:created xsi:type="dcterms:W3CDTF">2026-08-07T01:46:25Z</dcterms:created>
  <dcterms:modified xsi:type="dcterms:W3CDTF">2026-08-07T01:46:25Z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