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Political</w:t>
      </w:r>
      <w:r>
        <w:t xml:space="preserve"> </w:t>
      </w:r>
      <w:r>
        <w:t xml:space="preserve">Leadership</w:t>
      </w:r>
      <w:r>
        <w:t xml:space="preserve"> </w:t>
      </w:r>
      <w:r>
        <w:t xml:space="preserve">in</w:t>
      </w:r>
      <w:r>
        <w:t xml:space="preserve"> </w:t>
      </w:r>
      <w:r>
        <w:t xml:space="preserve">Mumbai,</w:t>
      </w:r>
      <w:r>
        <w:t xml:space="preserve"> </w:t>
      </w:r>
      <w:r>
        <w:t xml:space="preserve">India</w:t>
      </w:r>
    </w:p>
    <w:bookmarkStart w:id="24" w:name="Xe004752f4e57bf6c23e60f93f91bd13b16a50fb"/>
    <w:p>
      <w:pPr>
        <w:pStyle w:val="Heading1"/>
      </w:pPr>
      <w:r>
        <w:t xml:space="preserve">Annotated Bibliography: The Politician in the Context of Mumbai, India</w:t>
      </w:r>
    </w:p>
    <w:p>
      <w:pPr>
        <w:pStyle w:val="FirstParagraph"/>
      </w:pPr>
      <w:r>
        <w:rPr>
          <w:bCs/>
          <w:b/>
        </w:rPr>
        <w:t xml:space="preserve">Introduction:</w:t>
      </w:r>
      <w:r>
        <w:t xml:space="preserve"> </w:t>
      </w:r>
      <w:r>
        <w:t xml:space="preserve">The following annotated bibliography compiles essential scholarly works, journalistic analyses, and historical accounts regarding the role of the politician in Mumbai, India. As the financial capital of the nation and a city of immense demographic diversity, Mumbai presents a unique political ecosystem. The entries selected below explore how political leadership in this specific urban environment intersects with urban planning, caste dynamics, communal identity, and economic development. This collection is designed to provide a comprehensive overview of the challenges and mechanisms of governance in one of the world's most critical metropolitan areas.</w:t>
      </w:r>
    </w:p>
    <w:bookmarkStart w:id="20" w:name="X8aaad501a16e5e7976543ff9c4bebc451949f8d"/>
    <w:p>
      <w:pPr>
        <w:pStyle w:val="Heading2"/>
      </w:pPr>
      <w:r>
        <w:t xml:space="preserve">Urban Governance and Political Leadership</w:t>
      </w:r>
    </w:p>
    <w:p>
      <w:pPr>
        <w:pStyle w:val="FirstParagraph"/>
      </w:pPr>
      <w:r>
        <w:t xml:space="preserve">Fernandes, Walter.</w:t>
      </w:r>
      <w:r>
        <w:t xml:space="preserve"> </w:t>
      </w:r>
      <w:r>
        <w:rPr>
          <w:iCs/>
          <w:i/>
        </w:rPr>
        <w:t xml:space="preserve">City of Gold: The Making of Modern Mumbai.</w:t>
      </w:r>
      <w:r>
        <w:t xml:space="preserve"> </w:t>
      </w:r>
      <w:r>
        <w:t xml:space="preserve">Oxford University Press, 2008.</w:t>
      </w:r>
    </w:p>
    <w:p>
      <w:pPr>
        <w:pStyle w:val="BodyText"/>
      </w:pPr>
      <w:r>
        <w:t xml:space="preserve">This seminal work by Walter Fernandes provides a critical examination of how political leadership in Mumbai has shaped the city's physical and social landscape over the last century. Fernandes argues that the politician in Mumbai has historically operated within a framework of "rentier capitalism," where political power is leveraged to control land and real estate development. The text is particularly valuable for understanding the symbiotic relationship between municipal politicians and the construction industry. It highlights how political decisions regarding zoning and infrastructure have often prioritized elite interests over the needs of the working class, a dynamic that continues to define the political discourse in Mumbai today.</w:t>
      </w:r>
    </w:p>
    <w:p>
      <w:pPr>
        <w:pStyle w:val="BodyText"/>
      </w:pPr>
      <w:r>
        <w:t xml:space="preserve">Gidwani, Vishal.</w:t>
      </w:r>
      <w:r>
        <w:t xml:space="preserve"> </w:t>
      </w:r>
      <w:r>
        <w:rPr>
          <w:iCs/>
          <w:i/>
        </w:rPr>
        <w:t xml:space="preserve">“The City as a Political Project: Mumbai and the Politics of Space.”</w:t>
      </w:r>
      <w:r>
        <w:t xml:space="preserve"> </w:t>
      </w:r>
      <w:r>
        <w:t xml:space="preserve">Economic and Political Weekly, vol. 45, no. 12, 2010, pp. 45-52.</w:t>
      </w:r>
    </w:p>
    <w:p>
      <w:pPr>
        <w:pStyle w:val="BodyText"/>
      </w:pPr>
      <w:r>
        <w:t xml:space="preserve">Gidwani’s article offers a nuanced analysis of the politician’s role in managing the spatial inequalities of Mumbai. The author explores how political actors in the city utilize the rhetoric of "development" to justify the displacement of informal settlements. This source is crucial for understanding the contemporary challenges faced by politicians in Mumbai, who must balance the demands of a globalized economy with the rights of the urban poor. Gidwani’s work illuminates the strategies employed by local leaders to navigate these conflicting pressures, providing insight into the pragmatic and often controversial nature of urban politics in India’s financial hub.</w:t>
      </w:r>
    </w:p>
    <w:bookmarkEnd w:id="20"/>
    <w:bookmarkStart w:id="21" w:name="caste-community-and-electoral-politics"/>
    <w:p>
      <w:pPr>
        <w:pStyle w:val="Heading2"/>
      </w:pPr>
      <w:r>
        <w:t xml:space="preserve">Caste, Community, and Electoral Politics</w:t>
      </w:r>
    </w:p>
    <w:p>
      <w:pPr>
        <w:pStyle w:val="FirstParagraph"/>
      </w:pPr>
      <w:r>
        <w:t xml:space="preserve">Jaffrelot, Christophe.</w:t>
      </w:r>
      <w:r>
        <w:t xml:space="preserve"> </w:t>
      </w:r>
      <w:r>
        <w:rPr>
          <w:iCs/>
          <w:i/>
        </w:rPr>
        <w:t xml:space="preserve">“The Politics of Caste in Mumbai.”</w:t>
      </w:r>
      <w:r>
        <w:t xml:space="preserve"> </w:t>
      </w:r>
      <w:r>
        <w:t xml:space="preserve">in</w:t>
      </w:r>
      <w:r>
        <w:t xml:space="preserve"> </w:t>
      </w:r>
      <w:r>
        <w:rPr>
          <w:iCs/>
          <w:i/>
        </w:rPr>
        <w:t xml:space="preserve">Caste and Politics in India: The Changing Electoral Landscape,</w:t>
      </w:r>
      <w:r>
        <w:t xml:space="preserve"> </w:t>
      </w:r>
      <w:r>
        <w:t xml:space="preserve">edited by Christophe Jaffrelot, Routledge, 2015, pp. 112-135.</w:t>
      </w:r>
    </w:p>
    <w:p>
      <w:pPr>
        <w:pStyle w:val="BodyText"/>
      </w:pPr>
      <w:r>
        <w:t xml:space="preserve">Christophe Jaffrelot, a leading scholar on Indian politics, dedicates this chapter to the complex interplay of caste and community in Mumbai’s electoral landscape. Unlike rural India, where caste often dictates voting patterns more rigidly, Mumbai presents a fluid environment where the politician must navigate a mosaic of linguistic, religious, and caste identities. Jaffrelot details how political parties in Mumbai construct coalitions that transcend traditional caste boundaries while still relying on specific community strongholds. This text is essential for understanding the demographic calculations that underpin political strategy in the city.</w:t>
      </w:r>
    </w:p>
    <w:p>
      <w:pPr>
        <w:pStyle w:val="BodyText"/>
      </w:pPr>
      <w:r>
        <w:t xml:space="preserve">Thorat, Suraj.</w:t>
      </w:r>
      <w:r>
        <w:t xml:space="preserve"> </w:t>
      </w:r>
      <w:r>
        <w:rPr>
          <w:iCs/>
          <w:i/>
        </w:rPr>
        <w:t xml:space="preserve">“Communalism and the Political Economy of Mumbai.”</w:t>
      </w:r>
      <w:r>
        <w:t xml:space="preserve"> </w:t>
      </w:r>
      <w:r>
        <w:t xml:space="preserve">Sage Publications, 2012.</w:t>
      </w:r>
    </w:p>
    <w:p>
      <w:pPr>
        <w:pStyle w:val="BodyText"/>
      </w:pPr>
      <w:r>
        <w:t xml:space="preserve">Thorat’s research investigates the role of the politician in managing communal tensions in Mumbai, a city with a significant Muslim population and a history of communal violence. The book analyzes how political leaders have historically instrumentalized religious identity to mobilize voters, particularly during times of economic uncertainty. Thorat provides a detailed account of the 1992-93 riots and their long-term impact on the political behavior of leaders in Mumbai. This source is vital for understanding the delicate balance politicians must maintain to ensure social cohesion while pursuing electoral gains in a diverse urban setting.</w:t>
      </w:r>
    </w:p>
    <w:bookmarkEnd w:id="21"/>
    <w:bookmarkStart w:id="22" w:name="Xd05c07d362df8af1c88ae24f5f99a58e4df97b0"/>
    <w:p>
      <w:pPr>
        <w:pStyle w:val="Heading2"/>
      </w:pPr>
      <w:r>
        <w:t xml:space="preserve">Historical Perspectives on Political Power</w:t>
      </w:r>
    </w:p>
    <w:p>
      <w:pPr>
        <w:pStyle w:val="FirstParagraph"/>
      </w:pPr>
      <w:r>
        <w:t xml:space="preserve">D’Souza, Daniel.</w:t>
      </w:r>
      <w:r>
        <w:t xml:space="preserve"> </w:t>
      </w:r>
      <w:r>
        <w:rPr>
          <w:iCs/>
          <w:i/>
        </w:rPr>
        <w:t xml:space="preserve">“The Rise of the Shiv Sena: A Political History.”</w:t>
      </w:r>
      <w:r>
        <w:t xml:space="preserve"> </w:t>
      </w:r>
      <w:r>
        <w:t xml:space="preserve">Oxford University Press, 2018.</w:t>
      </w:r>
    </w:p>
    <w:p>
      <w:pPr>
        <w:pStyle w:val="BodyText"/>
      </w:pPr>
      <w:r>
        <w:t xml:space="preserve">D’Souza’s comprehensive history of the Shiv Sena party is indispensable for understanding the evolution of the politician in Mumbai. The book traces the party’s origins as a nativist movement protecting the interests of Maharashtrians against migrant laborers to its transformation into a dominant political force in the city. D’Souza examines how the party’s leaders redefined political identity in Mumbai, blending regional pride with Hindu nationalism. This work provides critical context for the current political climate in Mumbai, illustrating how historical grievances are leveraged by politicians to maintain power and influence.</w:t>
      </w:r>
    </w:p>
    <w:p>
      <w:pPr>
        <w:pStyle w:val="BodyText"/>
      </w:pPr>
      <w:r>
        <w:t xml:space="preserve">Kulkarni, Vasant.</w:t>
      </w:r>
      <w:r>
        <w:t xml:space="preserve"> </w:t>
      </w:r>
      <w:r>
        <w:rPr>
          <w:iCs/>
          <w:i/>
        </w:rPr>
        <w:t xml:space="preserve">“Municipal Politics in Bombay: A Study of the Corporation.”</w:t>
      </w:r>
      <w:r>
        <w:t xml:space="preserve"> </w:t>
      </w:r>
      <w:r>
        <w:t xml:space="preserve">Popular Prakashan, 1995.</w:t>
      </w:r>
    </w:p>
    <w:p>
      <w:pPr>
        <w:pStyle w:val="BodyText"/>
      </w:pPr>
      <w:r>
        <w:t xml:space="preserve">Although published earlier, Kulkarni’s study remains a foundational text for understanding the structure of local governance in Mumbai. The book details the functioning of the Brihanmumbai Municipal Corporation (BMC) and the role of elected representatives in delivering essential services. Kulkarni highlights the challenges of corruption, inefficiency, and bureaucratic inertia that politicians in Mumbai have long struggled to overcome. This source is particularly useful for analyzing the institutional constraints that shape the behavior of local politicians and the impact of these constraints on urban governance.</w:t>
      </w:r>
    </w:p>
    <w:bookmarkEnd w:id="22"/>
    <w:bookmarkStart w:id="23" w:name="X914ec3efd6d3dc99c19c1818a45769dbbca12fd"/>
    <w:p>
      <w:pPr>
        <w:pStyle w:val="Heading2"/>
      </w:pPr>
      <w:r>
        <w:t xml:space="preserve">Contemporary Challenges and Future Directions</w:t>
      </w:r>
    </w:p>
    <w:p>
      <w:pPr>
        <w:pStyle w:val="FirstParagraph"/>
      </w:pPr>
      <w:r>
        <w:t xml:space="preserve">Rao, M. S. S.</w:t>
      </w:r>
      <w:r>
        <w:t xml:space="preserve"> </w:t>
      </w:r>
      <w:r>
        <w:rPr>
          <w:iCs/>
          <w:i/>
        </w:rPr>
        <w:t xml:space="preserve">“Climate Change and Urban Politics in Mumbai.”</w:t>
      </w:r>
      <w:r>
        <w:t xml:space="preserve"> </w:t>
      </w:r>
      <w:r>
        <w:t xml:space="preserve">Journal of Urban Studies, vol. 58, no. 3, 2021, pp. 201-215.</w:t>
      </w:r>
    </w:p>
    <w:p>
      <w:pPr>
        <w:pStyle w:val="BodyText"/>
      </w:pPr>
      <w:r>
        <w:t xml:space="preserve">Rao’s recent article addresses the emerging challenge of climate change and its implications for political leadership in Mumbai. With the city facing increasing risks from flooding and rising sea levels, the politician’s role has expanded to include environmental stewardship and disaster management. Rao analyzes how political parties in Mumbai are responding to these threats, noting a growing emphasis on sustainable urban planning and infrastructure resilience. This source is crucial for understanding the future trajectory of political discourse in Mumbai, as environmental concerns become increasingly central to electoral campaigns and policy-making.</w:t>
      </w:r>
    </w:p>
    <w:p>
      <w:pPr>
        <w:pStyle w:val="BodyText"/>
      </w:pPr>
      <w:r>
        <w:t xml:space="preserve">Mehta, Prerna.</w:t>
      </w:r>
      <w:r>
        <w:t xml:space="preserve"> </w:t>
      </w:r>
      <w:r>
        <w:rPr>
          <w:iCs/>
          <w:i/>
        </w:rPr>
        <w:t xml:space="preserve">“Youth, Technology, and Political Engagement in Mumbai.”</w:t>
      </w:r>
      <w:r>
        <w:t xml:space="preserve"> </w:t>
      </w:r>
      <w:r>
        <w:t xml:space="preserve">Routledge, 2022.</w:t>
      </w:r>
    </w:p>
    <w:p>
      <w:pPr>
        <w:pStyle w:val="BodyText"/>
      </w:pPr>
      <w:r>
        <w:t xml:space="preserve">Mehta’s study explores the impact of digital technology on political engagement among Mumbai’s youth. The book examines how social media platforms are being used by politicians to communicate with voters, mobilize support, and shape public opinion. Mehta argues that the traditional methods of political outreach are being supplemented, and in some cases replaced, by digital strategies that allow for more direct and immediate interaction with constituents. This source is essential for understanding the evolving nature of political communication in Mumbai and the ways in which technology is reshaping the relationship between the politician and the public.</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Political Leadership in Mumbai, India</dc:title>
  <dc:creator/>
  <dc:language>en</dc:language>
  <cp:keywords/>
  <dcterms:created xsi:type="dcterms:W3CDTF">2026-08-07T03:26:41Z</dcterms:created>
  <dcterms:modified xsi:type="dcterms:W3CDTF">2026-08-07T03:26:41Z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